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421F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bookmarkStart w:id="0" w:name="_GoBack"/>
      <w:bookmarkEnd w:id="0"/>
      <w:r w:rsidRPr="005C435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Учреждение образования</w:t>
      </w:r>
    </w:p>
    <w:p w14:paraId="1A0490EE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«Оршанский государственный колледж продовольствия»</w:t>
      </w:r>
    </w:p>
    <w:p w14:paraId="3C38C311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8A03D63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5FF37A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0C7A79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BC31DB2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56EFCF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D3AB03D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F87FE68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37CB59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A8100EF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20D7E01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A7DA82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Домашняя контрольная работа</w:t>
      </w:r>
    </w:p>
    <w:p w14:paraId="54768784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по учебному предмету, модулю </w:t>
      </w:r>
    </w:p>
    <w:p w14:paraId="6239A812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«История государства и права Беларуси»</w:t>
      </w:r>
    </w:p>
    <w:p w14:paraId="58F1A190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8D00826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учащихся заочной формы получения образования</w:t>
      </w:r>
    </w:p>
    <w:p w14:paraId="6FD576CA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курса</w:t>
      </w:r>
    </w:p>
    <w:p w14:paraId="6B3B0D2E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37589D5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F358E6A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4A550C6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1894B8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B0E3A0C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BD5CB14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DCAD9C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FD1083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E6F5F70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1AD0A1B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696D0C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894AE3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F0ADC07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EA7D23B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390B89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27C420B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3FE471B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CFACFF7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D0942EC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7592BE1" w14:textId="77777777" w:rsidR="005C4358" w:rsidRPr="005C4358" w:rsidRDefault="005C4358" w:rsidP="005C43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F52FE8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Специальность:</w:t>
      </w:r>
    </w:p>
    <w:p w14:paraId="333B909A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5-04-0721-05 «Производство мясной и мясосодержащей продукции»</w:t>
      </w:r>
    </w:p>
    <w:p w14:paraId="0F273C10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F37FCAA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7064403" w14:textId="4C50CF33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266C050D" w14:textId="77777777" w:rsidR="005C4358" w:rsidRPr="005C4358" w:rsidRDefault="005C4358" w:rsidP="005C43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0A9506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МЕТОДИЧЕСКИЙ РЕКОММЕНДАЦИИ ПО ВЫПОЛНЕНИЮ</w:t>
      </w:r>
    </w:p>
    <w:p w14:paraId="4603BDBA" w14:textId="77777777" w:rsidR="005C4358" w:rsidRPr="005C4358" w:rsidRDefault="005C4358" w:rsidP="005C4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ДОМАШНЕЙ КОНТРОЛЬНОЙ РАБОТЫ</w:t>
      </w:r>
    </w:p>
    <w:p w14:paraId="18926B67" w14:textId="77777777" w:rsidR="005C4358" w:rsidRPr="005C4358" w:rsidRDefault="005C4358" w:rsidP="005C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F184C" w14:textId="77777777" w:rsidR="005C4358" w:rsidRPr="005C4358" w:rsidRDefault="005C4358" w:rsidP="005C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контрольной работы по истории государства и права Беларуси предусмотрено учебным планом дисциплины, является составной частью образовательного процесса и одной из форм контроля знаний у учащихся заочной формы обучения. Выполнение контрольной работы основано на самостоятельном анализе учащимся литературных источников, проведении теоретических познаний и детальном изложении вопросов, соответствующих теме и полученному заданию. При написании контрольной работы учащийся обязан учитывать специфику данной историко-правовой дисциплины, уделяя внимание анализу законодательства (или конкретного правового акта), действовавшего на территории белорусских земель в определенный период и регулирующего круг вопросов, непосредственно соответствующих заданной теме. </w:t>
      </w:r>
    </w:p>
    <w:p w14:paraId="5DC3F931" w14:textId="77777777" w:rsidR="005C4358" w:rsidRPr="005C4358" w:rsidRDefault="005C4358" w:rsidP="005C4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lang w:eastAsia="ru-RU"/>
        </w:rPr>
        <w:t>Написание контрольной работы по истории государства и права Беларуси предусматривает выполнение следующих этапов:</w:t>
      </w:r>
    </w:p>
    <w:p w14:paraId="423BC7FC" w14:textId="77777777" w:rsidR="005C4358" w:rsidRPr="005C4358" w:rsidRDefault="005C4358" w:rsidP="005C4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be-BY"/>
        </w:rPr>
      </w:pPr>
      <w:r w:rsidRPr="005C4358">
        <w:rPr>
          <w:rFonts w:ascii="Times New Roman" w:eastAsia="Times New Roman" w:hAnsi="Times New Roman" w:cs="Times New Roman"/>
          <w:b/>
          <w:sz w:val="28"/>
          <w:lang w:eastAsia="be-BY"/>
        </w:rPr>
        <w:t>1.Выбор темы контрольной работы</w:t>
      </w:r>
      <w:r w:rsidRPr="005C4358">
        <w:rPr>
          <w:rFonts w:ascii="Times New Roman" w:eastAsia="Times New Roman" w:hAnsi="Times New Roman" w:cs="Times New Roman"/>
          <w:sz w:val="28"/>
          <w:lang w:eastAsia="be-BY"/>
        </w:rPr>
        <w:t xml:space="preserve">. </w:t>
      </w:r>
    </w:p>
    <w:p w14:paraId="0A73D9B4" w14:textId="77777777" w:rsidR="005C4358" w:rsidRPr="005C4358" w:rsidRDefault="005C4358" w:rsidP="005C43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Необходимо ознакомиться с тематикой контрольных работ по дисциплине и выбрать тему, </w:t>
      </w:r>
      <w:r w:rsidRPr="005C4358">
        <w:rPr>
          <w:rFonts w:ascii="Times New Roman" w:eastAsia="Times New Roman" w:hAnsi="Times New Roman" w:cs="Times New Roman"/>
          <w:sz w:val="28"/>
          <w:u w:val="single"/>
          <w:lang w:eastAsia="ru-RU"/>
        </w:rPr>
        <w:t>номер которой соответствует порядковому номеру учащегося в списке группы.</w:t>
      </w:r>
      <w:r w:rsidRPr="005C4358">
        <w:rPr>
          <w:rFonts w:ascii="Times New Roman" w:eastAsia="Times New Roman" w:hAnsi="Times New Roman" w:cs="Times New Roman"/>
          <w:sz w:val="28"/>
          <w:lang w:eastAsia="ru-RU"/>
        </w:rPr>
        <w:t xml:space="preserve"> В домашней контрольной работе 16 </w:t>
      </w:r>
      <w:proofErr w:type="gramStart"/>
      <w:r w:rsidRPr="005C4358">
        <w:rPr>
          <w:rFonts w:ascii="Times New Roman" w:eastAsia="Times New Roman" w:hAnsi="Times New Roman" w:cs="Times New Roman"/>
          <w:sz w:val="28"/>
          <w:lang w:eastAsia="ru-RU"/>
        </w:rPr>
        <w:t>вариантов, в случае, если</w:t>
      </w:r>
      <w:proofErr w:type="gramEnd"/>
      <w:r w:rsidRPr="005C4358">
        <w:rPr>
          <w:rFonts w:ascii="Times New Roman" w:eastAsia="Times New Roman" w:hAnsi="Times New Roman" w:cs="Times New Roman"/>
          <w:sz w:val="28"/>
          <w:lang w:eastAsia="ru-RU"/>
        </w:rPr>
        <w:t xml:space="preserve"> ваш порядковый номер 17, следовательно вы выбираете вариант № 1; 18 номер – вариант №2 и т.д.</w:t>
      </w:r>
    </w:p>
    <w:p w14:paraId="197388FD" w14:textId="77777777" w:rsidR="005C4358" w:rsidRPr="005C4358" w:rsidRDefault="005C4358" w:rsidP="005C4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lang w:eastAsia="ru-RU"/>
        </w:rPr>
        <w:t>2.Ознакомление с литературой по теме.</w:t>
      </w:r>
    </w:p>
    <w:p w14:paraId="005B070A" w14:textId="77777777" w:rsidR="005C4358" w:rsidRPr="005C4358" w:rsidRDefault="005C4358" w:rsidP="005C435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lang w:eastAsia="ru-RU"/>
        </w:rPr>
        <w:t xml:space="preserve">Тщательно изучить учебную литературу (учебники, учебные и учебно-методические пособия), а также специальную литературу, в том числе соответствующие заданной теме монографии, периодическую и нормативную литературу и т.п. </w:t>
      </w:r>
    </w:p>
    <w:p w14:paraId="3F29B5CB" w14:textId="77777777" w:rsidR="005C4358" w:rsidRPr="005C4358" w:rsidRDefault="005C4358" w:rsidP="005C4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3.Структура контрольной работы.</w:t>
      </w:r>
    </w:p>
    <w:p w14:paraId="3E2FF833" w14:textId="77777777" w:rsidR="005C4358" w:rsidRPr="005C4358" w:rsidRDefault="005C4358" w:rsidP="005C4358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контрольной работы включает следующие составные части:</w:t>
      </w:r>
    </w:p>
    <w:p w14:paraId="5151A161" w14:textId="77777777" w:rsidR="005C4358" w:rsidRPr="005C4358" w:rsidRDefault="005C4358" w:rsidP="005C4358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14:paraId="43A8F2CF" w14:textId="77777777" w:rsidR="005C4358" w:rsidRPr="005C4358" w:rsidRDefault="005C4358" w:rsidP="005C4358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содержание; </w:t>
      </w:r>
    </w:p>
    <w:p w14:paraId="4377D09B" w14:textId="77777777" w:rsidR="005C4358" w:rsidRPr="005C4358" w:rsidRDefault="005C4358" w:rsidP="005C4358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часть;</w:t>
      </w:r>
    </w:p>
    <w:p w14:paraId="668AA93E" w14:textId="77777777" w:rsidR="005C4358" w:rsidRPr="005C4358" w:rsidRDefault="005C4358" w:rsidP="005C4358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источников;</w:t>
      </w:r>
    </w:p>
    <w:p w14:paraId="708B8EAE" w14:textId="77777777" w:rsidR="005C4358" w:rsidRPr="005C4358" w:rsidRDefault="005C4358" w:rsidP="005C4358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(если имеются).</w:t>
      </w:r>
    </w:p>
    <w:p w14:paraId="34ED9D47" w14:textId="77777777" w:rsidR="005C4358" w:rsidRPr="005C4358" w:rsidRDefault="005C4358" w:rsidP="005C435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4.Оформление контрольной работы.</w:t>
      </w: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AB76E35" w14:textId="77777777" w:rsidR="005C4358" w:rsidRPr="005C4358" w:rsidRDefault="005C4358" w:rsidP="005C435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4.1. Контрольная работа должна быть оформлена на стандартных листах бумаги А4 </w:t>
      </w: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(210х297 мм) с одной стороны. Текст работы печатается компьютерным способом через полтора интервала шрифтом </w:t>
      </w: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Times</w:t>
      </w: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New</w:t>
      </w: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val="en-US" w:eastAsia="ru-RU"/>
        </w:rPr>
        <w:t>Roman</w:t>
      </w: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14 пунктов (рукописный текст работы не допускается).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5C4358">
          <w:rPr>
            <w:rFonts w:ascii="Times New Roman" w:eastAsia="Times New Roman" w:hAnsi="Times New Roman" w:cs="Times New Roman"/>
            <w:snapToGrid w:val="0"/>
            <w:sz w:val="28"/>
            <w:szCs w:val="20"/>
            <w:lang w:eastAsia="ru-RU"/>
          </w:rPr>
          <w:t>30 мм</w:t>
        </w:r>
      </w:smartTag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5C4358">
          <w:rPr>
            <w:rFonts w:ascii="Times New Roman" w:eastAsia="Times New Roman" w:hAnsi="Times New Roman" w:cs="Times New Roman"/>
            <w:snapToGrid w:val="0"/>
            <w:sz w:val="28"/>
            <w:szCs w:val="20"/>
            <w:lang w:eastAsia="ru-RU"/>
          </w:rPr>
          <w:t>15 мм</w:t>
        </w:r>
      </w:smartTag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C4358">
          <w:rPr>
            <w:rFonts w:ascii="Times New Roman" w:eastAsia="Times New Roman" w:hAnsi="Times New Roman" w:cs="Times New Roman"/>
            <w:snapToGrid w:val="0"/>
            <w:sz w:val="28"/>
            <w:szCs w:val="20"/>
            <w:lang w:eastAsia="ru-RU"/>
          </w:rPr>
          <w:t>20 мм</w:t>
        </w:r>
      </w:smartTag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C4358">
          <w:rPr>
            <w:rFonts w:ascii="Times New Roman" w:eastAsia="Times New Roman" w:hAnsi="Times New Roman" w:cs="Times New Roman"/>
            <w:snapToGrid w:val="0"/>
            <w:sz w:val="28"/>
            <w:szCs w:val="20"/>
            <w:lang w:eastAsia="ru-RU"/>
          </w:rPr>
          <w:t>20 мм</w:t>
        </w:r>
      </w:smartTag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Общий объем работы составляет 12 – 15 страниц.</w:t>
      </w:r>
    </w:p>
    <w:p w14:paraId="0A0BB0B0" w14:textId="77777777" w:rsidR="005C4358" w:rsidRPr="005C4358" w:rsidRDefault="005C4358" w:rsidP="005C4358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Разрешается использовать компьютерные возможности акцентирования внимания на определениях, терминах, важных особенностях (даты, название правовых актов, событий и т.д.), применяя шрифты разной гарнитуры, выделение с помощью рамок, разрядки, подчеркивания и пр.</w:t>
      </w:r>
    </w:p>
    <w:p w14:paraId="7D8603B6" w14:textId="45F23A26" w:rsidR="005C4358" w:rsidRDefault="005C4358" w:rsidP="005C435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Расстояние между заголовком раздела, подраздела, пункта и текстом должно составлять одну строку. Если между двумя заголовками текст отсутствует, то расстояние между ними устанавливается в одну строку.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br w:type="page"/>
      </w:r>
    </w:p>
    <w:p w14:paraId="78AD98EC" w14:textId="77777777" w:rsidR="005C4358" w:rsidRPr="005C4358" w:rsidRDefault="005C4358" w:rsidP="005C435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19494AAA" w14:textId="77777777" w:rsidR="005C4358" w:rsidRPr="005C4358" w:rsidRDefault="005C4358" w:rsidP="005C435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Каждый раздел контрольной работы следует начинать с нового листа.</w:t>
      </w:r>
    </w:p>
    <w:p w14:paraId="2BC224D1" w14:textId="77777777" w:rsidR="005C4358" w:rsidRPr="005C4358" w:rsidRDefault="005C4358" w:rsidP="005C435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работа должна быть предоставлена в сшитом виде (файлы, папки, скоросшиватели и т.п.)</w:t>
      </w:r>
    </w:p>
    <w:p w14:paraId="520B1D39" w14:textId="77777777" w:rsidR="005C4358" w:rsidRPr="005C4358" w:rsidRDefault="005C4358" w:rsidP="005C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>4.2. Нумерация страниц и разделов</w:t>
      </w:r>
    </w:p>
    <w:p w14:paraId="0F6CEF7F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>Нумерация страниц, разделов, подразделов, пунктов, рисунков, таблиц, формул, приложений дается арабскими цифрами без знака №.</w:t>
      </w:r>
    </w:p>
    <w:p w14:paraId="612CA22B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 xml:space="preserve">Первой страницей является титульный лист, который не нумеруется, но включают в общую нумерацию страниц контрольной работы. На последующих листах номер проставляют на верхнем поле в правом углу без точки в конце. </w:t>
      </w:r>
    </w:p>
    <w:p w14:paraId="08562CF5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 xml:space="preserve">Номер раздела ставят перед его заголовком, после номера ставится точка. Слово раздел не используется. Например, «1. Правовые основы заключения </w:t>
      </w:r>
      <w:proofErr w:type="spellStart"/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>Кревской</w:t>
      </w:r>
      <w:proofErr w:type="spellEnd"/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 xml:space="preserve"> унии». После названия раздела точка не ставится.</w:t>
      </w:r>
    </w:p>
    <w:p w14:paraId="6D07649B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 xml:space="preserve">Подразделы нумеруют в пределах каждого раздела. Номер подраздела состоит из номера раздела и порядкового номера подраздела, разделенных точкой. </w:t>
      </w:r>
    </w:p>
    <w:p w14:paraId="4FAB7197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>Заголовки разделов, подразделов и пунктов приводят после их номеров через пробел. Пункт может не иметь заголовка.</w:t>
      </w:r>
    </w:p>
    <w:p w14:paraId="7F317B41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>В конце нумерации разделов, подразделов, пунктов, а также их заголовков точку не ставят.</w:t>
      </w:r>
    </w:p>
    <w:p w14:paraId="28525ECE" w14:textId="77777777" w:rsidR="005C4358" w:rsidRPr="005C4358" w:rsidRDefault="005C4358" w:rsidP="005C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>4.3. Иллюстрации и таблицы</w:t>
      </w:r>
    </w:p>
    <w:p w14:paraId="7B0BD7C7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работе допускаются иллюстрации (таблицы, схемы, графики и другое), которые служат для наглядного представления характеристик объектов исследования, полученных теоретических данных и выявленных историко-правовых закономерностей. Не допускается одни и те же результаты представлять в виде иллюстрации и таблицы одновременно.</w:t>
      </w:r>
    </w:p>
    <w:p w14:paraId="1061F06C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таблицы следует располагать непосредственно на странице с текстом после абзаца, в котором они упоминаются впервые, или отдельно на следующей странице. Иллюстрации и таблицы обозначают соответственно словами "схема" и "таблица" и нумеруют последовательно в пределах каждой главы. На все таблицы и иллюстрации должны быть ссылки в тексте работы. Слова "схема" "таблица" в подписях к рисунку, таблице и в ссылках на них не сокращают.</w:t>
      </w:r>
    </w:p>
    <w:p w14:paraId="18510DEB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иллюстрации (таблицы) должен состоять из номера раздела и порядкового номера иллюстрации (таблицы), разделенных точкой. Например: "рисунок 1.2" (второй рисунок первого раздела).</w:t>
      </w:r>
    </w:p>
    <w:p w14:paraId="788FAA10" w14:textId="77777777" w:rsidR="005C4358" w:rsidRPr="005C4358" w:rsidRDefault="005C4358" w:rsidP="005C43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lang w:val="be-BY"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lang w:eastAsia="ru-RU"/>
        </w:rPr>
        <w:t>4.4. Список использованных источников</w:t>
      </w:r>
    </w:p>
    <w:p w14:paraId="3A7C22C5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следует располагать в алфавитном порядке фамилий первых авторов и (или) заглавий. В списке использованных источников сведения об источниках нумеруют арабскими цифрами</w:t>
      </w:r>
    </w:p>
    <w:p w14:paraId="474EBC41" w14:textId="77777777" w:rsidR="005C4358" w:rsidRPr="005C4358" w:rsidRDefault="005C4358" w:rsidP="005C4358">
      <w:pPr>
        <w:spacing w:after="0" w:line="240" w:lineRule="auto"/>
        <w:ind w:right="-57" w:firstLine="57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3298D78A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19F60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C0256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27CA1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3E8BB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42946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02603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CF699" w14:textId="20A64494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54D249A" w14:textId="77777777" w:rsidR="005C4358" w:rsidRPr="005C4358" w:rsidRDefault="005C4358" w:rsidP="005C43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1D354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библиографического описания источников, </w:t>
      </w:r>
    </w:p>
    <w:p w14:paraId="4E951DDF" w14:textId="77777777" w:rsidR="005C4358" w:rsidRPr="005C4358" w:rsidRDefault="005C4358" w:rsidP="005C43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приводимых в контрольной работе</w:t>
      </w:r>
      <w:r w:rsidRPr="005C43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65"/>
      </w:tblGrid>
      <w:tr w:rsidR="005C4358" w:rsidRPr="005C4358" w14:paraId="7C460A04" w14:textId="77777777" w:rsidTr="009F37FD">
        <w:trPr>
          <w:tblHeader/>
        </w:trPr>
        <w:tc>
          <w:tcPr>
            <w:tcW w:w="2093" w:type="dxa"/>
          </w:tcPr>
          <w:p w14:paraId="49A7E47B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источника</w:t>
            </w:r>
          </w:p>
        </w:tc>
        <w:tc>
          <w:tcPr>
            <w:tcW w:w="7765" w:type="dxa"/>
          </w:tcPr>
          <w:p w14:paraId="48F50ECF" w14:textId="77777777" w:rsidR="005C4358" w:rsidRPr="005C4358" w:rsidRDefault="005C4358" w:rsidP="005C4358">
            <w:pPr>
              <w:widowControl w:val="0"/>
              <w:spacing w:after="0" w:line="240" w:lineRule="auto"/>
              <w:ind w:firstLine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оформления</w:t>
            </w:r>
          </w:p>
        </w:tc>
      </w:tr>
      <w:tr w:rsidR="005C4358" w:rsidRPr="005C4358" w14:paraId="59864F45" w14:textId="77777777" w:rsidTr="009F37FD">
        <w:trPr>
          <w:trHeight w:val="2928"/>
        </w:trPr>
        <w:tc>
          <w:tcPr>
            <w:tcW w:w="2093" w:type="dxa"/>
          </w:tcPr>
          <w:p w14:paraId="25FB2E18" w14:textId="77777777" w:rsidR="005C4358" w:rsidRPr="005C4358" w:rsidRDefault="005C4358" w:rsidP="005C4358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дин, два или три автора</w:t>
            </w:r>
          </w:p>
        </w:tc>
        <w:tc>
          <w:tcPr>
            <w:tcW w:w="7765" w:type="dxa"/>
          </w:tcPr>
          <w:p w14:paraId="30242543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Котаў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А.I.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сусветная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цывілізацыя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14:paraId="75B64D4F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A.I.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Котаў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Энцыклапедыкс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– 168 с.</w:t>
            </w:r>
          </w:p>
          <w:p w14:paraId="6DC0C4F6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Чикатуева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gram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:</w:t>
            </w:r>
            <w:proofErr w:type="gram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Л.А.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Чикатуева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Третьякова; под ред. В.П. Федько. –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н/Д: Феникс, 2004. – 413 с.</w:t>
            </w:r>
          </w:p>
          <w:p w14:paraId="1750F58D" w14:textId="77777777" w:rsidR="005C4358" w:rsidRPr="005C4358" w:rsidRDefault="005C4358" w:rsidP="005C4358">
            <w:pPr>
              <w:widowControl w:val="0"/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Дайнеко, А.Е. Экономика Беларуси в системе всемирной торговой организации / А.Е. Дайнеко, Г.В.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Забавский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7E8D028" w14:textId="77777777" w:rsidR="005C4358" w:rsidRPr="005C4358" w:rsidRDefault="005C4358" w:rsidP="005C4358">
            <w:pPr>
              <w:widowControl w:val="0"/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Василевская; под ред. А.Е. Дайнеко. – Минск: Ин-т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экономики, 2004. – 323 с.</w:t>
            </w:r>
          </w:p>
        </w:tc>
      </w:tr>
      <w:tr w:rsidR="005C4358" w:rsidRPr="005C4358" w14:paraId="4530CB4C" w14:textId="77777777" w:rsidTr="009F37FD">
        <w:tc>
          <w:tcPr>
            <w:tcW w:w="2093" w:type="dxa"/>
          </w:tcPr>
          <w:p w14:paraId="109BE183" w14:textId="77777777" w:rsidR="005C4358" w:rsidRPr="005C4358" w:rsidRDefault="005C4358" w:rsidP="005C4358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трех авторов</w:t>
            </w:r>
          </w:p>
        </w:tc>
        <w:tc>
          <w:tcPr>
            <w:tcW w:w="7765" w:type="dxa"/>
          </w:tcPr>
          <w:p w14:paraId="47271117" w14:textId="77777777" w:rsidR="005C4358" w:rsidRPr="005C4358" w:rsidRDefault="005C4358" w:rsidP="005C4358">
            <w:pPr>
              <w:widowControl w:val="0"/>
              <w:spacing w:after="0" w:line="240" w:lineRule="auto"/>
              <w:ind w:left="67" w:right="-2"/>
              <w:rPr>
                <w:rFonts w:ascii="Calibri" w:eastAsia="Calibri" w:hAnsi="Calibri" w:cs="Times New Roman"/>
                <w:sz w:val="24"/>
                <w:szCs w:val="24"/>
                <w:lang w:val="be-BY" w:eastAsia="ru-RU"/>
              </w:rPr>
            </w:pPr>
            <w:r w:rsidRPr="005C4358">
              <w:rPr>
                <w:rFonts w:ascii="Calibri" w:eastAsia="Calibri" w:hAnsi="Calibri" w:cs="Times New Roman"/>
                <w:sz w:val="24"/>
                <w:szCs w:val="24"/>
                <w:lang w:val="be-BY" w:eastAsia="ru-RU"/>
              </w:rPr>
              <w:t xml:space="preserve">Современная педагогика / Ф.И. Антонов, А.В. Таргин, </w:t>
            </w:r>
          </w:p>
          <w:p w14:paraId="40C78987" w14:textId="77777777" w:rsidR="005C4358" w:rsidRPr="005C4358" w:rsidRDefault="005C4358" w:rsidP="005C4358">
            <w:pPr>
              <w:widowControl w:val="0"/>
              <w:spacing w:after="0" w:line="240" w:lineRule="auto"/>
              <w:ind w:left="67" w:right="-2"/>
              <w:rPr>
                <w:rFonts w:ascii="Calibri" w:eastAsia="Calibri" w:hAnsi="Calibri" w:cs="Times New Roman"/>
                <w:sz w:val="24"/>
                <w:szCs w:val="24"/>
                <w:lang w:val="be-BY" w:eastAsia="ru-RU"/>
              </w:rPr>
            </w:pPr>
            <w:r w:rsidRPr="005C4358">
              <w:rPr>
                <w:rFonts w:ascii="Calibri" w:eastAsia="Calibri" w:hAnsi="Calibri" w:cs="Times New Roman"/>
                <w:sz w:val="24"/>
                <w:szCs w:val="24"/>
                <w:lang w:val="be-BY" w:eastAsia="ru-RU"/>
              </w:rPr>
              <w:t>С.Ю. Кучеров, М.И. Голдин. – М.: Книга, 2000. – 430 с.</w:t>
            </w:r>
          </w:p>
          <w:p w14:paraId="41F3E8A5" w14:textId="77777777" w:rsidR="005C4358" w:rsidRPr="005C4358" w:rsidRDefault="005C4358" w:rsidP="005C4358">
            <w:pPr>
              <w:widowControl w:val="0"/>
              <w:spacing w:after="0" w:line="240" w:lineRule="auto"/>
              <w:ind w:left="67" w:right="-78"/>
              <w:rPr>
                <w:rFonts w:ascii="Calibri" w:eastAsia="Calibri" w:hAnsi="Calibri" w:cs="Times New Roman"/>
                <w:sz w:val="24"/>
                <w:szCs w:val="24"/>
                <w:lang w:val="be-BY" w:eastAsia="ru-RU"/>
              </w:rPr>
            </w:pPr>
            <w:r w:rsidRPr="005C4358">
              <w:rPr>
                <w:rFonts w:ascii="Calibri" w:eastAsia="Calibri" w:hAnsi="Calibri" w:cs="Times New Roman"/>
                <w:sz w:val="24"/>
                <w:szCs w:val="24"/>
                <w:lang w:val="be-BY" w:eastAsia="ru-RU"/>
              </w:rPr>
              <w:t>Комментарий к Трудовому кодексу Республики Беларусь / И.С. Андреев [и др.]; под общ. ред. Г.А. Василевича. – Минск: Амалфея, 2000. – 1071 с.</w:t>
            </w:r>
          </w:p>
        </w:tc>
      </w:tr>
      <w:tr w:rsidR="005C4358" w:rsidRPr="005C4358" w14:paraId="0BED291A" w14:textId="77777777" w:rsidTr="009F37FD">
        <w:tc>
          <w:tcPr>
            <w:tcW w:w="2093" w:type="dxa"/>
          </w:tcPr>
          <w:p w14:paraId="7BF3F5C7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учебное пособие, словарь, справочник</w:t>
            </w:r>
          </w:p>
        </w:tc>
        <w:tc>
          <w:tcPr>
            <w:tcW w:w="7765" w:type="dxa"/>
          </w:tcPr>
          <w:p w14:paraId="5928C4F5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Корнеева, И.Л. Гражданское право: учеб. пособие: в 2 ч. / </w:t>
            </w:r>
          </w:p>
          <w:p w14:paraId="0C18D9FA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 Корнеева. – М.: РИОР, 2004. – Ч. 2. – 182 с.</w:t>
            </w:r>
          </w:p>
          <w:p w14:paraId="306EFFAC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Горбаток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Н.А. Общая теория государства и права в вопросах и ответах: учеб. пособие / Н.А.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Горбаток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М-во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Акад. МВД. – Минск, 2005. – 183 с.</w:t>
            </w:r>
          </w:p>
          <w:p w14:paraId="2D5337A3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торговля развитых капиталистических стран: Справочник / Под ред. И.Н. Устинова. – М.: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отношения, 1989. – 415 с.</w:t>
            </w:r>
          </w:p>
          <w:p w14:paraId="6C8A2CFF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Памятные и инвестиционные монеты России из драгоценных металлов, 1921–2003: каталог-справочник / ред.-сост. Л.М.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Пряжникова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ИнтерКрим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2004. – 462 с.</w:t>
            </w:r>
          </w:p>
        </w:tc>
      </w:tr>
      <w:tr w:rsidR="005C4358" w:rsidRPr="005C4358" w14:paraId="606E4388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4AB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Многотомное издание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CC4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6 т. /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1E41E155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[і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Экаперспектыва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2000–2005. – 6 т.</w:t>
            </w:r>
          </w:p>
        </w:tc>
      </w:tr>
      <w:tr w:rsidR="005C4358" w:rsidRPr="005C4358" w14:paraId="4200F266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774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 том в многотомном издании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7F7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6 т. /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[і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Экаперспектыва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2000–2005. – Т. 3: Беларусь </w:t>
            </w:r>
            <w:proofErr w:type="gram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часы</w:t>
            </w:r>
            <w:proofErr w:type="gram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Рэчы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Паспалітай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(XVII–XVIII ст.) / Ю. Бохан [і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 – 2004. – 343 с.</w:t>
            </w:r>
          </w:p>
        </w:tc>
      </w:tr>
      <w:tr w:rsidR="005C4358" w:rsidRPr="005C4358" w14:paraId="1B7C09B6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3B7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статей, трудов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47BE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науки Беларуси: к 80-летию со дня основания ЦНБ им. Я. Коласа НАН Беларуси: сб. науч. ст. / НАН Беларуси, Центр. науч. б-ка;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Н.Ю. Березкина (отв. ред.) [и др.]. – Минск, 2004. – 174 с.</w:t>
            </w:r>
          </w:p>
        </w:tc>
      </w:tr>
      <w:tr w:rsidR="005C4358" w:rsidRPr="005C4358" w14:paraId="58E5325F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BC0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3CE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оборудования. Термины и определения: ГОСТ ЕН 1070–2003. –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01.09.04. – Минск: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 по стандартизации, метрологии и сертификации: Белорус. гос.  ин-т стандартизации и сертификации, 2004. – 21 с.</w:t>
            </w:r>
          </w:p>
        </w:tc>
      </w:tr>
      <w:tr w:rsidR="005C4358" w:rsidRPr="005C4358" w14:paraId="4E311809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5853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</w:t>
            </w:r>
          </w:p>
          <w:p w14:paraId="4CAB64FC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журнала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2B3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Масляніцына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Жанчыны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гісторыі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I.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Масляніцына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Багадзяж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часоп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2005. –</w:t>
            </w:r>
          </w:p>
          <w:p w14:paraId="54FECDFC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 – С. 49–53.</w:t>
            </w:r>
          </w:p>
        </w:tc>
      </w:tr>
      <w:tr w:rsidR="005C4358" w:rsidRPr="005C4358" w14:paraId="0E1BECA5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E2CB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14:paraId="14D05134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газеты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7FF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Дубовик, В. Молодые леса зелены / В. Дубовик //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2005. – 19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8.</w:t>
            </w:r>
          </w:p>
        </w:tc>
      </w:tr>
      <w:tr w:rsidR="005C4358" w:rsidRPr="005C4358" w14:paraId="69B86CD5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299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докладов и материалы конференций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B50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система Республики Беларусь: состояние, проблемы, перспективы развития: материалы V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студентов, магистрантов и аспирантов, Гродно, 21 апр.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43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ун-т;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О.Н. Толочко (отв. ред.) [и др.]. – Гродно, 2005. – 239 с.</w:t>
            </w:r>
          </w:p>
        </w:tc>
      </w:tr>
      <w:tr w:rsidR="005C4358" w:rsidRPr="005C4358" w14:paraId="5DB6B5A3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03D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D79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размерах государственных стипендий учащейся молодежи: Постановление Совета Министров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23 апр.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C43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№ 468 // Нац. реестр правовых актов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2004. – № 69. – 5/14142.</w:t>
            </w:r>
          </w:p>
          <w:p w14:paraId="75371893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важнейших параметров прогноза социально-экономического развития Республики Беларусь на 2006 год: Указ Президента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12 дек.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C43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№ 587 // Эталон – Беларусь [Электронный ресурс] / Нац. центр правовой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2006.</w:t>
            </w:r>
          </w:p>
        </w:tc>
      </w:tr>
      <w:tr w:rsidR="005C4358" w:rsidRPr="005C4358" w14:paraId="47183A71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2055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НИР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8DC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диагностикума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аденовирусной инфекции птиц: отчет о НИР (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Всесоюз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ветеринар. ин-т птицеводства; рук. темы                  А.Ф. Прохоров. – М., 1989. – 14 с. – № ГР 01870082247.</w:t>
            </w:r>
          </w:p>
        </w:tc>
      </w:tr>
      <w:tr w:rsidR="005C4358" w:rsidRPr="0090360B" w14:paraId="069363A9" w14:textId="77777777" w:rsidTr="009F37F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593" w14:textId="77777777" w:rsidR="005C4358" w:rsidRPr="005C4358" w:rsidRDefault="005C4358" w:rsidP="005C4358">
            <w:pPr>
              <w:widowControl w:val="0"/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удаленного доступа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7AE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Интернет-портал Республики Беларусь [Электронный ресурс] / Нац. центр правовой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Беларусь. – Минск, 2005. – Режим </w:t>
            </w:r>
            <w:proofErr w:type="gram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:</w:t>
            </w:r>
            <w:proofErr w:type="gram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5C435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http://www.pravo.by</w:t>
              </w:r>
            </w:hyperlink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Дата </w:t>
            </w:r>
            <w:proofErr w:type="gram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:</w:t>
            </w:r>
            <w:proofErr w:type="gram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25.01.2006.</w:t>
            </w:r>
          </w:p>
          <w:p w14:paraId="7CE55FA6" w14:textId="77777777" w:rsidR="005C4358" w:rsidRPr="005C4358" w:rsidRDefault="005C4358" w:rsidP="005C4358">
            <w:pPr>
              <w:spacing w:after="200" w:line="240" w:lineRule="auto"/>
              <w:ind w:left="67" w:right="-7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Proceedings of a mini-symposium on biological nomenclature in the 21st </w:t>
            </w:r>
            <w:proofErr w:type="spell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centry</w:t>
            </w:r>
            <w:proofErr w:type="spell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[Electronic resource] / ed. J.L. Reveal. – College Park M.D., 1996. – Mode of </w:t>
            </w:r>
            <w:proofErr w:type="gram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access :</w:t>
            </w:r>
            <w:proofErr w:type="gram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0151A">
              <w:fldChar w:fldCharType="begin"/>
            </w:r>
            <w:r w:rsidR="00D0151A" w:rsidRPr="0090360B">
              <w:rPr>
                <w:lang w:val="en-US"/>
              </w:rPr>
              <w:instrText xml:space="preserve"> HYPERLINK "http://www.inform.ind.edu/PBI0/brum.html" </w:instrText>
            </w:r>
            <w:r w:rsidR="00D0151A">
              <w:fldChar w:fldCharType="separate"/>
            </w: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http://www.inform.ind.edu/PBI0/brum.html</w:t>
            </w:r>
            <w:r w:rsidR="00D015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fldChar w:fldCharType="end"/>
            </w: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Date of </w:t>
            </w:r>
            <w:proofErr w:type="gramStart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access :</w:t>
            </w:r>
            <w:proofErr w:type="gramEnd"/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14.09.2005.</w:t>
            </w:r>
          </w:p>
        </w:tc>
      </w:tr>
    </w:tbl>
    <w:p w14:paraId="5F6303B7" w14:textId="77777777" w:rsidR="005C4358" w:rsidRPr="005C4358" w:rsidRDefault="005C4358" w:rsidP="005C43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lang w:val="be-BY" w:eastAsia="ru-RU"/>
        </w:rPr>
      </w:pPr>
      <w:r w:rsidRPr="005C4358">
        <w:rPr>
          <w:rFonts w:ascii="Times New Roman" w:eastAsia="Times New Roman" w:hAnsi="Times New Roman" w:cs="Times New Roman"/>
          <w:b/>
          <w:snapToGrid w:val="0"/>
          <w:sz w:val="28"/>
          <w:lang w:eastAsia="ru-RU"/>
        </w:rPr>
        <w:t>4.6. Приложения</w:t>
      </w:r>
    </w:p>
    <w:p w14:paraId="74925B98" w14:textId="77777777" w:rsidR="005C4358" w:rsidRPr="005C4358" w:rsidRDefault="005C4358" w:rsidP="005C43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 оформляют как продолжение контрольной работы на последующих ее страницах, располагая их в порядке появления ссылок в тексте.</w:t>
      </w:r>
    </w:p>
    <w:p w14:paraId="2DD0C770" w14:textId="77777777" w:rsidR="005C4358" w:rsidRPr="005C4358" w:rsidRDefault="005C4358" w:rsidP="005C435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приложение следует начинать с нового листа с указанием в правом верхнем углу слова "ПРИЛОЖЕНИЕ",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</w:t>
      </w:r>
    </w:p>
    <w:p w14:paraId="3D7FD8D9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EC968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18D0D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CDF5A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138F1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246B2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F1000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6C488" w14:textId="13A5A8FC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56E9383" w14:textId="77777777" w:rsidR="005C4358" w:rsidRPr="005C4358" w:rsidRDefault="005C4358" w:rsidP="005C4358">
      <w:pPr>
        <w:spacing w:after="120" w:line="276" w:lineRule="auto"/>
        <w:ind w:lef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9"/>
      </w:tblGrid>
      <w:tr w:rsidR="005C4358" w:rsidRPr="005C4358" w14:paraId="69CC9B6B" w14:textId="77777777" w:rsidTr="009F37FD">
        <w:trPr>
          <w:trHeight w:val="593"/>
          <w:tblHeader/>
        </w:trPr>
        <w:tc>
          <w:tcPr>
            <w:tcW w:w="10279" w:type="dxa"/>
            <w:vMerge w:val="restart"/>
            <w:vAlign w:val="center"/>
          </w:tcPr>
          <w:p w14:paraId="4E1DD6F7" w14:textId="77777777" w:rsidR="005C4358" w:rsidRPr="005C4358" w:rsidRDefault="005C4358" w:rsidP="005C435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5C4358" w:rsidRPr="005C4358" w14:paraId="05B6A8BB" w14:textId="77777777" w:rsidTr="009F37FD">
        <w:trPr>
          <w:trHeight w:val="593"/>
          <w:tblHeader/>
        </w:trPr>
        <w:tc>
          <w:tcPr>
            <w:tcW w:w="10279" w:type="dxa"/>
            <w:vMerge/>
          </w:tcPr>
          <w:p w14:paraId="697341F8" w14:textId="77777777" w:rsidR="005C4358" w:rsidRPr="005C4358" w:rsidRDefault="005C4358" w:rsidP="005C43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358" w:rsidRPr="005C4358" w14:paraId="30F56028" w14:textId="77777777" w:rsidTr="009F37FD">
        <w:tc>
          <w:tcPr>
            <w:tcW w:w="10279" w:type="dxa"/>
          </w:tcPr>
          <w:p w14:paraId="4B73B50C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Государство и право в Беларуси в период возникновения государственности восточных славян (ХI- пер. пол. ХIII вв.)</w:t>
            </w:r>
          </w:p>
        </w:tc>
      </w:tr>
      <w:tr w:rsidR="005C4358" w:rsidRPr="005C4358" w14:paraId="73E55931" w14:textId="77777777" w:rsidTr="009F37FD">
        <w:tc>
          <w:tcPr>
            <w:tcW w:w="10279" w:type="dxa"/>
          </w:tcPr>
          <w:p w14:paraId="5076AD5B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2.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Государственность Великого княжества Литовского (ВКЛ) (втор. пол. ХIII – XVI вв.).</w:t>
            </w:r>
          </w:p>
        </w:tc>
      </w:tr>
      <w:tr w:rsidR="005C4358" w:rsidRPr="005C4358" w14:paraId="2E03FFCD" w14:textId="77777777" w:rsidTr="009F37FD">
        <w:tc>
          <w:tcPr>
            <w:tcW w:w="10279" w:type="dxa"/>
          </w:tcPr>
          <w:p w14:paraId="409BA489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3.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Феодальное право ВКЛ (ХIII – XVI вв.).</w:t>
            </w:r>
          </w:p>
        </w:tc>
      </w:tr>
      <w:tr w:rsidR="005C4358" w:rsidRPr="005C4358" w14:paraId="4410D17D" w14:textId="77777777" w:rsidTr="009F37FD">
        <w:tc>
          <w:tcPr>
            <w:tcW w:w="10279" w:type="dxa"/>
          </w:tcPr>
          <w:p w14:paraId="6A7921C1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4.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Общественно-политический строй Речи Посполитой (1569- 1795 гг.).</w:t>
            </w:r>
          </w:p>
        </w:tc>
      </w:tr>
      <w:tr w:rsidR="005C4358" w:rsidRPr="005C4358" w14:paraId="7054013D" w14:textId="77777777" w:rsidTr="009F37FD">
        <w:tc>
          <w:tcPr>
            <w:tcW w:w="10279" w:type="dxa"/>
          </w:tcPr>
          <w:p w14:paraId="54418339" w14:textId="77777777" w:rsidR="005C4358" w:rsidRPr="005C4358" w:rsidRDefault="005C4358" w:rsidP="005C4358">
            <w:pPr>
              <w:spacing w:after="200" w:line="276" w:lineRule="auto"/>
              <w:ind w:firstLine="39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Обязательная контрольная работа</w:t>
            </w:r>
          </w:p>
        </w:tc>
      </w:tr>
      <w:tr w:rsidR="005C4358" w:rsidRPr="005C4358" w14:paraId="2ED6D9A3" w14:textId="77777777" w:rsidTr="009F37FD">
        <w:tc>
          <w:tcPr>
            <w:tcW w:w="10279" w:type="dxa"/>
          </w:tcPr>
          <w:p w14:paraId="61C071B3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5.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Общественно-политический строй и право на Беларуси в составе Российской Империи (1795 – 1917 гг.).</w:t>
            </w:r>
          </w:p>
        </w:tc>
      </w:tr>
      <w:tr w:rsidR="005C4358" w:rsidRPr="005C4358" w14:paraId="4AE6C3D2" w14:textId="77777777" w:rsidTr="009F37FD">
        <w:tc>
          <w:tcPr>
            <w:tcW w:w="10279" w:type="dxa"/>
          </w:tcPr>
          <w:p w14:paraId="0368147D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6.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Государство и право Беларуси в период возрождения белорусской государственности (1917-1920 гг.).</w:t>
            </w:r>
          </w:p>
        </w:tc>
      </w:tr>
      <w:tr w:rsidR="005C4358" w:rsidRPr="005C4358" w14:paraId="378F1365" w14:textId="77777777" w:rsidTr="009F37FD">
        <w:tc>
          <w:tcPr>
            <w:tcW w:w="10279" w:type="dxa"/>
          </w:tcPr>
          <w:p w14:paraId="11F322EA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7.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Государство и право БССР в период НЭПа и коллективизации сельского хозяйства (1921 -1939 гг.).</w:t>
            </w:r>
          </w:p>
        </w:tc>
      </w:tr>
      <w:tr w:rsidR="005C4358" w:rsidRPr="005C4358" w14:paraId="0883D06B" w14:textId="77777777" w:rsidTr="009F37FD">
        <w:tc>
          <w:tcPr>
            <w:tcW w:w="10279" w:type="dxa"/>
          </w:tcPr>
          <w:p w14:paraId="06E7DFDD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8.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Беларусь в годы второй мировой войны и послевоенные годы (1939-1953 гг.).</w:t>
            </w:r>
          </w:p>
        </w:tc>
      </w:tr>
      <w:tr w:rsidR="005C4358" w:rsidRPr="005C4358" w14:paraId="69F39352" w14:textId="77777777" w:rsidTr="009F37FD">
        <w:tc>
          <w:tcPr>
            <w:tcW w:w="10279" w:type="dxa"/>
          </w:tcPr>
          <w:p w14:paraId="43DF5603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Государство и право БССР в 50-е – 80-е годы.</w:t>
            </w:r>
          </w:p>
        </w:tc>
      </w:tr>
      <w:tr w:rsidR="005C4358" w:rsidRPr="005C4358" w14:paraId="5FFEAB7E" w14:textId="77777777" w:rsidTr="009F37FD">
        <w:tc>
          <w:tcPr>
            <w:tcW w:w="10279" w:type="dxa"/>
          </w:tcPr>
          <w:p w14:paraId="40678FA6" w14:textId="77777777" w:rsidR="005C4358" w:rsidRPr="005C4358" w:rsidRDefault="005C4358" w:rsidP="005C4358">
            <w:pPr>
              <w:tabs>
                <w:tab w:val="left" w:pos="4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10.</w:t>
            </w: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e-BY"/>
              </w:rPr>
              <w:t>Государственное строительство Республики Беларусь.</w:t>
            </w:r>
          </w:p>
        </w:tc>
      </w:tr>
    </w:tbl>
    <w:p w14:paraId="4805F8F5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2CB655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BA0DC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70ACA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A5AC52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07D76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69F022" w14:textId="0FFA0EC1" w:rsidR="005C4358" w:rsidRDefault="005C4358" w:rsidP="005C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46AE2F3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13C06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Pr="005C4358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домашней</w:t>
      </w:r>
      <w:r w:rsidRPr="005C4358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контрольной</w:t>
      </w:r>
      <w:r w:rsidRPr="005C4358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5C4358"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  <w:t xml:space="preserve"> </w:t>
      </w:r>
    </w:p>
    <w:p w14:paraId="55B8916A" w14:textId="77777777" w:rsidR="005C4358" w:rsidRPr="005C4358" w:rsidRDefault="005C4358" w:rsidP="005C4358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Courier New"/>
          <w:b/>
          <w:sz w:val="28"/>
          <w:szCs w:val="28"/>
          <w:lang w:val="be-BY" w:eastAsia="ru-RU"/>
        </w:rPr>
        <w:t xml:space="preserve">по </w:t>
      </w:r>
      <w:r w:rsidRPr="005C43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дисциплине</w:t>
      </w:r>
      <w:r w:rsidRPr="005C4358">
        <w:rPr>
          <w:rFonts w:ascii="Times New Roman" w:eastAsia="Calibri" w:hAnsi="Times New Roman" w:cs="Courier New"/>
          <w:b/>
          <w:sz w:val="28"/>
          <w:szCs w:val="28"/>
          <w:lang w:val="be-BY" w:eastAsia="ru-RU"/>
        </w:rPr>
        <w:t xml:space="preserve"> </w:t>
      </w:r>
      <w:r w:rsidRPr="005C43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>«</w:t>
      </w:r>
      <w:r w:rsidRPr="005C4358">
        <w:rPr>
          <w:rFonts w:ascii="Times New Roman" w:eastAsia="Calibri" w:hAnsi="Times New Roman" w:cs="Courier New"/>
          <w:b/>
          <w:sz w:val="28"/>
          <w:szCs w:val="28"/>
          <w:lang w:val="be-BY" w:eastAsia="ru-RU"/>
        </w:rPr>
        <w:t>История государства и права Беларуси</w:t>
      </w:r>
      <w:r w:rsidRPr="005C43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>»</w:t>
      </w:r>
    </w:p>
    <w:p w14:paraId="24AF642E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</w:p>
    <w:p w14:paraId="77A2F5ED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Courier New"/>
          <w:b/>
          <w:sz w:val="28"/>
          <w:szCs w:val="28"/>
          <w:lang w:eastAsia="ru-RU"/>
        </w:rPr>
        <w:t>Вариант 1.</w:t>
      </w:r>
    </w:p>
    <w:p w14:paraId="41C16E4C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1. Охарактеризуйте </w:t>
      </w: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местного управления Великого Княжества Литовского</w:t>
      </w:r>
    </w:p>
    <w:p w14:paraId="34B13459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2. Охарактеризуйте и</w:t>
      </w:r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зменения в общественно-политическом строе и управлении в Беларуси в </w:t>
      </w:r>
      <w:r w:rsidRPr="005C435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XIX</w:t>
      </w:r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в.</w:t>
      </w:r>
    </w:p>
    <w:p w14:paraId="0D3212E7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5C435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Проанализируйте содержание исторического документа:</w:t>
      </w:r>
    </w:p>
    <w:p w14:paraId="550BCFDB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анализа Конституции БССР 1978 года определить основные органы власти в БССР, их место и роль в общественно-политической жизни страны:</w:t>
      </w:r>
    </w:p>
    <w:p w14:paraId="4131D748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Статья 6. 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КПСС существует для народа и служит народу.</w:t>
      </w:r>
    </w:p>
    <w:p w14:paraId="301CAD0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Статья 97. Высшим постоянно действующим органом государственной власти Белорусской ССР является Верховный Совет Белорусской ССР.</w:t>
      </w:r>
    </w:p>
    <w:p w14:paraId="57262D58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Статья 115. Совет Министров Белорусской ССР - Правительство Белорусской ССР - является высшим исполнительным и распорядительным органом государственной власти Белорусской ССР.</w:t>
      </w:r>
    </w:p>
    <w:p w14:paraId="6EA6805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Статья 124. Органами государственной власти в областях, районах, городах, районах в городах, поселках, сельских населенных пунктах являются соответствующие Советы народных депутатов.</w:t>
      </w:r>
    </w:p>
    <w:p w14:paraId="0495FDEC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3AED53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Вариант 2. </w:t>
      </w:r>
    </w:p>
    <w:p w14:paraId="34AF5189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Охарактеризуйте </w:t>
      </w:r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Кревск</w:t>
      </w:r>
      <w:proofErr w:type="spellStart"/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proofErr w:type="spellEnd"/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, Виленско-</w:t>
      </w:r>
      <w:proofErr w:type="gramStart"/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Радомск</w:t>
      </w:r>
      <w:proofErr w:type="spellStart"/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proofErr w:type="spellEnd"/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 и</w:t>
      </w:r>
      <w:proofErr w:type="gramEnd"/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Городельск</w:t>
      </w:r>
      <w:proofErr w:type="spellStart"/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proofErr w:type="spellEnd"/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унии</w:t>
      </w: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4D7BA1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Охарактеризуйте </w:t>
      </w:r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Конституции Белорусской ССР 1927 и 1937 гг.</w:t>
      </w:r>
    </w:p>
    <w:p w14:paraId="230A6BC8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3. Сравните историческое событие по предложенным критериям: “военный коммунизм” и новую экономическую политику. Сделайте вывод.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1996"/>
        <w:gridCol w:w="1813"/>
        <w:gridCol w:w="3839"/>
      </w:tblGrid>
      <w:tr w:rsidR="005C4358" w:rsidRPr="005C4358" w14:paraId="279B4B29" w14:textId="77777777" w:rsidTr="009F37FD">
        <w:tc>
          <w:tcPr>
            <w:tcW w:w="2605" w:type="dxa"/>
          </w:tcPr>
          <w:p w14:paraId="61D59B51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2039" w:type="dxa"/>
          </w:tcPr>
          <w:p w14:paraId="5AB44D16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1843" w:type="dxa"/>
          </w:tcPr>
          <w:p w14:paraId="51FE3CF4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проведения</w:t>
            </w:r>
          </w:p>
        </w:tc>
        <w:tc>
          <w:tcPr>
            <w:tcW w:w="3934" w:type="dxa"/>
          </w:tcPr>
          <w:p w14:paraId="21752F10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C4358" w:rsidRPr="005C4358" w14:paraId="4676F6D6" w14:textId="77777777" w:rsidTr="009F37FD">
        <w:tc>
          <w:tcPr>
            <w:tcW w:w="2605" w:type="dxa"/>
          </w:tcPr>
          <w:p w14:paraId="0B9F2F47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Политика "военного коммунизма</w:t>
            </w:r>
          </w:p>
        </w:tc>
        <w:tc>
          <w:tcPr>
            <w:tcW w:w="2039" w:type="dxa"/>
          </w:tcPr>
          <w:p w14:paraId="74E55FED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9DFC96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2DEFD924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1.введение всеобщей трудовой повинности</w:t>
            </w:r>
          </w:p>
          <w:p w14:paraId="6569FAF7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2DCDBB1C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488FF1CB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553BE3AB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7599F8AD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2EE5F1B8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5C4358" w:rsidRPr="005C4358" w14:paraId="20647B98" w14:textId="77777777" w:rsidTr="009F37FD">
        <w:tc>
          <w:tcPr>
            <w:tcW w:w="2605" w:type="dxa"/>
          </w:tcPr>
          <w:p w14:paraId="5CE84529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Новая экономическая политика (НЭП)</w:t>
            </w:r>
          </w:p>
        </w:tc>
        <w:tc>
          <w:tcPr>
            <w:tcW w:w="2039" w:type="dxa"/>
          </w:tcPr>
          <w:p w14:paraId="55B2126E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79EC51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14:paraId="7F6B978B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свободный выбор форм землепользования, развитие сельскохозяйственной кооперации</w:t>
            </w:r>
          </w:p>
          <w:p w14:paraId="5DA1B192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1F261478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12EBFEB0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0296572B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5C9ACD0F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39B99A62" w14:textId="77777777" w:rsidR="005C4358" w:rsidRPr="005C4358" w:rsidRDefault="005C4358" w:rsidP="005C43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</w:tbl>
    <w:p w14:paraId="4AA0F695" w14:textId="1B78CC7F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094F8D37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Courier New"/>
          <w:b/>
          <w:sz w:val="28"/>
          <w:szCs w:val="28"/>
          <w:lang w:eastAsia="ru-RU"/>
        </w:rPr>
        <w:lastRenderedPageBreak/>
        <w:t xml:space="preserve">Вариант 3. </w:t>
      </w:r>
    </w:p>
    <w:p w14:paraId="4BE93BB0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1. </w:t>
      </w: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>Охарактеризуйте о</w:t>
      </w:r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бщеземские и местные грамоты (привилеи)</w:t>
      </w:r>
      <w:r w:rsidRPr="005C43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источники феодального права Беларуси.</w:t>
      </w:r>
    </w:p>
    <w:p w14:paraId="4DA3BE6E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2.Охарактеризуйте Беларусь в начале </w:t>
      </w:r>
      <w:proofErr w:type="spellStart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Возрождение белорусской государственности (образование Белорусской ССР, образование Литовско-Белорусской ССР, восстановление Белорусской ССР. Рижский мирный договор 1921 г)</w:t>
      </w:r>
    </w:p>
    <w:p w14:paraId="1DCD6698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Организационно-правовые основы интеграции Беларуси и России (представить в виде таблицы с указанием основных этапов данного процесса, правовой основы их осуществления, результатов).</w:t>
      </w:r>
    </w:p>
    <w:p w14:paraId="6BE5868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68A1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4. </w:t>
      </w:r>
    </w:p>
    <w:p w14:paraId="7BCC4BE0" w14:textId="77777777" w:rsidR="005C4358" w:rsidRPr="005C4358" w:rsidRDefault="005C4358" w:rsidP="005C4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Охарактеризуйте центральные органы государственной власти и управление в городах Великого Княжества Литовского.</w:t>
      </w:r>
    </w:p>
    <w:p w14:paraId="6787C111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проведения крестьянской реформы в белорусских губерниях в составе Российской империи.</w:t>
      </w:r>
    </w:p>
    <w:p w14:paraId="5E068A35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Государственно-правовые реформы Речи Посполитой в ходе территориальных разделов (представить в виде сравнительной таблицы с указанием содержания (названия) реформы, причин и субъектов ее проведения, даты проведения, результатов к которым привел ход реформы).</w:t>
      </w:r>
    </w:p>
    <w:p w14:paraId="3BF0F5B6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F1485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5.</w:t>
      </w:r>
    </w:p>
    <w:p w14:paraId="2B92FE25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Государственно-правовая политика в Беларуси в годы национально-государственного строительства (1920 – 1930-е гг.)</w:t>
      </w:r>
    </w:p>
    <w:p w14:paraId="412CA463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Магдебургское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 Княжества Литовского</w:t>
      </w:r>
    </w:p>
    <w:p w14:paraId="68AB46B9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C43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Соотнесите исторические события в Беларуси с общественно-историческим </w:t>
      </w:r>
      <w:proofErr w:type="gramStart"/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процессом:  Характеристика</w:t>
      </w:r>
      <w:proofErr w:type="gramEnd"/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общественно-исторического процесса, свидетельствующая о пути национально-государственного строительства советских республик.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4"/>
        <w:gridCol w:w="5102"/>
      </w:tblGrid>
      <w:tr w:rsidR="005C4358" w:rsidRPr="005C4358" w14:paraId="39E8B688" w14:textId="77777777" w:rsidTr="009F37FD">
        <w:tc>
          <w:tcPr>
            <w:tcW w:w="5352" w:type="dxa"/>
          </w:tcPr>
          <w:p w14:paraId="0DC52278" w14:textId="77777777" w:rsidR="005C4358" w:rsidRPr="005C4358" w:rsidRDefault="005C4358" w:rsidP="005C435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 план</w:t>
            </w:r>
          </w:p>
        </w:tc>
        <w:tc>
          <w:tcPr>
            <w:tcW w:w="5353" w:type="dxa"/>
          </w:tcPr>
          <w:p w14:paraId="5EC8015A" w14:textId="77777777" w:rsidR="005C4358" w:rsidRPr="005C4358" w:rsidRDefault="005C4358" w:rsidP="005C435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Сталинский план</w:t>
            </w:r>
          </w:p>
        </w:tc>
      </w:tr>
      <w:tr w:rsidR="005C4358" w:rsidRPr="005C4358" w14:paraId="2DD34D63" w14:textId="77777777" w:rsidTr="009F37FD">
        <w:tc>
          <w:tcPr>
            <w:tcW w:w="5352" w:type="dxa"/>
          </w:tcPr>
          <w:p w14:paraId="2FAF5B45" w14:textId="77777777" w:rsidR="005C4358" w:rsidRPr="005C4358" w:rsidRDefault="005C4358" w:rsidP="005C435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3" w:type="dxa"/>
          </w:tcPr>
          <w:p w14:paraId="754D3410" w14:textId="77777777" w:rsidR="005C4358" w:rsidRPr="005C4358" w:rsidRDefault="005C4358" w:rsidP="005C435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E4CA74F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B3B17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6.</w:t>
      </w:r>
    </w:p>
    <w:p w14:paraId="12D6E6CE" w14:textId="77777777" w:rsidR="005C4358" w:rsidRPr="005C4358" w:rsidRDefault="005C4358" w:rsidP="005C43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4358">
        <w:rPr>
          <w:rFonts w:ascii="Calibri" w:eastAsia="Times New Roman" w:hAnsi="Calibri" w:cs="Times New Roman"/>
          <w:b/>
          <w:szCs w:val="28"/>
          <w:lang w:eastAsia="ru-RU"/>
        </w:rPr>
        <w:t xml:space="preserve">.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право Беларуси в 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596133A4" w14:textId="77777777" w:rsidR="005C4358" w:rsidRPr="005C4358" w:rsidRDefault="005C4358" w:rsidP="005C435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Охарактеризуйте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Республику </w:t>
      </w:r>
      <w:proofErr w:type="gramStart"/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  как</w:t>
      </w:r>
      <w:proofErr w:type="gramEnd"/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суверенное и независимое государство.</w:t>
      </w:r>
    </w:p>
    <w:p w14:paraId="01070D5F" w14:textId="77777777" w:rsidR="005C4358" w:rsidRPr="005C4358" w:rsidRDefault="005C4358" w:rsidP="005C435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Сравните исторические события по предложенным определенным критериям</w:t>
      </w:r>
      <w:r w:rsidRPr="005C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14:paraId="0698B37B" w14:textId="77777777" w:rsidR="005C4358" w:rsidRPr="005C4358" w:rsidRDefault="005C4358" w:rsidP="005C4358">
      <w:pPr>
        <w:widowControl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5C43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Сравните территориальные изменеия ССРБ по предложенным критериям 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2943"/>
        <w:gridCol w:w="3544"/>
        <w:gridCol w:w="4253"/>
      </w:tblGrid>
      <w:tr w:rsidR="005C4358" w:rsidRPr="005C4358" w14:paraId="7D5D6587" w14:textId="77777777" w:rsidTr="009F37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317B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F8B6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Исторические условия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1B13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Территориальные изменеия</w:t>
            </w:r>
          </w:p>
        </w:tc>
      </w:tr>
      <w:tr w:rsidR="005C4358" w:rsidRPr="005C4358" w14:paraId="77353A55" w14:textId="77777777" w:rsidTr="009F37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E864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1 января 1919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F542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AFE9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5C4358" w:rsidRPr="005C4358" w14:paraId="1272C649" w14:textId="77777777" w:rsidTr="009F37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D407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16 января 1919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E1D6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204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5C4358" w:rsidRPr="005C4358" w14:paraId="4C6EFA35" w14:textId="77777777" w:rsidTr="009F37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A866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2-3 февраля 1919г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EA3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1E65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5C4358" w:rsidRPr="005C4358" w14:paraId="2AD6208A" w14:textId="77777777" w:rsidTr="009F37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A449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31 июля 1920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6FB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23A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5C4358" w:rsidRPr="005C4358" w14:paraId="6030D80E" w14:textId="77777777" w:rsidTr="009F37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0637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  <w:r w:rsidRPr="005C435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  <w:t>18 марта 1921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5765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CAC" w14:textId="77777777" w:rsidR="005C4358" w:rsidRPr="005C4358" w:rsidRDefault="005C4358" w:rsidP="005C4358">
            <w:pPr>
              <w:widowControl w:val="0"/>
              <w:ind w:right="-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be-BY" w:eastAsia="ru-RU"/>
              </w:rPr>
            </w:pPr>
          </w:p>
        </w:tc>
      </w:tr>
    </w:tbl>
    <w:p w14:paraId="3932FD88" w14:textId="1917574F" w:rsidR="005C4358" w:rsidRPr="005C4358" w:rsidRDefault="005C4358" w:rsidP="005C4358">
      <w:pPr>
        <w:spacing w:after="200"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  <w:br w:type="page"/>
      </w:r>
    </w:p>
    <w:p w14:paraId="621E8218" w14:textId="77777777" w:rsidR="005C4358" w:rsidRPr="005C4358" w:rsidRDefault="005C4358" w:rsidP="005C43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 w:rsidRPr="005C4358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lastRenderedPageBreak/>
        <w:t xml:space="preserve">Вариант 7. </w:t>
      </w:r>
    </w:p>
    <w:p w14:paraId="4771CDAD" w14:textId="77777777" w:rsidR="005C4358" w:rsidRPr="005C4358" w:rsidRDefault="005C4358" w:rsidP="005C435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C4358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1. 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Люблинская уния </w:t>
      </w:r>
      <w:smartTag w:uri="urn:schemas-microsoft-com:office:smarttags" w:element="metricconverter">
        <w:smartTagPr>
          <w:attr w:name="ProductID" w:val="1569 г"/>
        </w:smartTagPr>
        <w:r w:rsidRPr="005C43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1569 г</w:t>
        </w:r>
      </w:smartTag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Брестская церковная уния </w:t>
      </w:r>
      <w:smartTag w:uri="urn:schemas-microsoft-com:office:smarttags" w:element="metricconverter">
        <w:smartTagPr>
          <w:attr w:name="ProductID" w:val="1596 г"/>
        </w:smartTagPr>
        <w:r w:rsidRPr="005C43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1596 г</w:t>
        </w:r>
      </w:smartTag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раскройте их правовое и социальное значение.</w:t>
      </w:r>
    </w:p>
    <w:p w14:paraId="73EC4275" w14:textId="77777777" w:rsidR="005C4358" w:rsidRPr="005C4358" w:rsidRDefault="005C4358" w:rsidP="005C43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 w:rsidRPr="005C4358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2.  Охарактеризуйте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реорганизацию органов местного управления после проведения крестьянской реформы 1861 года</w:t>
      </w:r>
      <w:r w:rsidRPr="005C4358">
        <w:rPr>
          <w:rFonts w:ascii="Calibri" w:eastAsia="Times New Roman" w:hAnsi="Calibri" w:cs="Times New Roman"/>
          <w:b/>
          <w:szCs w:val="28"/>
          <w:lang w:eastAsia="ru-RU"/>
        </w:rPr>
        <w:t>.</w:t>
      </w:r>
    </w:p>
    <w:p w14:paraId="49BE6FD3" w14:textId="77777777" w:rsidR="005C4358" w:rsidRPr="005C4358" w:rsidRDefault="005C4358" w:rsidP="005C4358">
      <w:pPr>
        <w:keepNext/>
        <w:keepLines/>
        <w:widowControl w:val="0"/>
        <w:tabs>
          <w:tab w:val="left" w:pos="142"/>
          <w:tab w:val="left" w:pos="284"/>
          <w:tab w:val="left" w:pos="426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C4358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3. </w:t>
      </w:r>
      <w:r w:rsidRPr="005C4358">
        <w:rPr>
          <w:rFonts w:ascii="Times New Roman" w:eastAsia="Calibri" w:hAnsi="Times New Roman" w:cs="Times New Roman"/>
          <w:sz w:val="28"/>
          <w:szCs w:val="28"/>
        </w:rPr>
        <w:t>Заполните сравнительную таблицу “Процесс восстановления народного хозяйства Беларуси после гражданской и Великой Отечественной войн” и определите особенности послевоенного восстановления в БССР.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2693"/>
        <w:gridCol w:w="3339"/>
      </w:tblGrid>
      <w:tr w:rsidR="005C4358" w:rsidRPr="005C4358" w14:paraId="218C26AF" w14:textId="77777777" w:rsidTr="009F37FD">
        <w:trPr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CC18" w14:textId="77777777" w:rsidR="005C4358" w:rsidRPr="005C4358" w:rsidRDefault="005C4358" w:rsidP="005C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для сравнения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7169" w14:textId="77777777" w:rsidR="005C4358" w:rsidRPr="005C4358" w:rsidRDefault="005C4358" w:rsidP="005C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хозяйства после гражданской войны (1921 – 1926 гг.)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A7EF" w14:textId="77777777" w:rsidR="005C4358" w:rsidRPr="005C4358" w:rsidRDefault="005C4358" w:rsidP="005C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хозяйства после Великой Отечественной войны (1943 – 1955 гг.)</w:t>
            </w:r>
          </w:p>
        </w:tc>
      </w:tr>
      <w:tr w:rsidR="005C4358" w:rsidRPr="005C4358" w14:paraId="38AE2834" w14:textId="77777777" w:rsidTr="009F37FD">
        <w:trPr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DD85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 которой проходил процесс восстановления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F7E7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48CA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58" w:rsidRPr="005C4358" w14:paraId="28C8189F" w14:textId="77777777" w:rsidTr="009F37FD">
        <w:trPr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1CEC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 условия процесса восстановления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4EE4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73C5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58" w:rsidRPr="005C4358" w14:paraId="7094B5B5" w14:textId="77777777" w:rsidTr="009F37FD">
        <w:trPr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4D40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экономики, которые восстанавливались в первую очередь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60A7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653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58" w:rsidRPr="005C4358" w14:paraId="404254D0" w14:textId="77777777" w:rsidTr="009F37FD">
        <w:trPr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C81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система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C22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E1D3" w14:textId="77777777" w:rsidR="005C4358" w:rsidRPr="005C4358" w:rsidRDefault="005C4358" w:rsidP="005C4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BBC7E63" w14:textId="77777777" w:rsidR="005C4358" w:rsidRPr="005C4358" w:rsidRDefault="005C4358" w:rsidP="005C43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</w:p>
    <w:p w14:paraId="1949791A" w14:textId="77777777" w:rsidR="005C4358" w:rsidRPr="005C4358" w:rsidRDefault="005C4358" w:rsidP="005C435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 w:rsidRPr="005C4358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Вариант 8. </w:t>
      </w:r>
    </w:p>
    <w:p w14:paraId="32B7ABD2" w14:textId="77777777" w:rsidR="005C4358" w:rsidRPr="005C4358" w:rsidRDefault="005C4358" w:rsidP="005C43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 w:rsidRPr="005C4358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1. Охарактеризуйте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Судебник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Казимира 1468 года</w:t>
      </w:r>
    </w:p>
    <w:p w14:paraId="4B4754CE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5C4358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2. Охарактеризуйте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реорганизацию органов местного государственного управления и самоуправления в белорусских губерниях во второй половине 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первой половине 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0A8D418D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 w:rsidRPr="005C4358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3.</w:t>
      </w:r>
      <w:r w:rsidRPr="005C43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Сравните правовое развитие Советской Беларуси и Западной Беларуси в               1920-30-ые </w:t>
      </w:r>
      <w:proofErr w:type="spellStart"/>
      <w:proofErr w:type="gramStart"/>
      <w:r w:rsidRPr="005C4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гг</w:t>
      </w:r>
      <w:proofErr w:type="spellEnd"/>
      <w:r w:rsidRPr="005C4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по</w:t>
      </w:r>
      <w:proofErr w:type="gramEnd"/>
      <w:r w:rsidRPr="005C43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следующим критериям и сделайте соответствующий вывод: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0"/>
        <w:gridCol w:w="3383"/>
        <w:gridCol w:w="3393"/>
      </w:tblGrid>
      <w:tr w:rsidR="005C4358" w:rsidRPr="005C4358" w14:paraId="640321EB" w14:textId="77777777" w:rsidTr="009F37FD">
        <w:tc>
          <w:tcPr>
            <w:tcW w:w="3568" w:type="dxa"/>
          </w:tcPr>
          <w:p w14:paraId="6818621C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3568" w:type="dxa"/>
          </w:tcPr>
          <w:p w14:paraId="0A78CC9A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Беларусь</w:t>
            </w:r>
          </w:p>
        </w:tc>
        <w:tc>
          <w:tcPr>
            <w:tcW w:w="3569" w:type="dxa"/>
          </w:tcPr>
          <w:p w14:paraId="574DF028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Беларусь</w:t>
            </w:r>
          </w:p>
        </w:tc>
      </w:tr>
      <w:tr w:rsidR="005C4358" w:rsidRPr="005C4358" w14:paraId="76CB3E15" w14:textId="77777777" w:rsidTr="009F37FD">
        <w:tc>
          <w:tcPr>
            <w:tcW w:w="3568" w:type="dxa"/>
          </w:tcPr>
          <w:p w14:paraId="67392A15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гражданского права</w:t>
            </w:r>
          </w:p>
        </w:tc>
        <w:tc>
          <w:tcPr>
            <w:tcW w:w="3568" w:type="dxa"/>
          </w:tcPr>
          <w:p w14:paraId="17104F2F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14:paraId="67BA7299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58" w:rsidRPr="005C4358" w14:paraId="2F1192FE" w14:textId="77777777" w:rsidTr="009F37FD">
        <w:tc>
          <w:tcPr>
            <w:tcW w:w="3568" w:type="dxa"/>
          </w:tcPr>
          <w:p w14:paraId="6E19980C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уголовного права</w:t>
            </w:r>
          </w:p>
        </w:tc>
        <w:tc>
          <w:tcPr>
            <w:tcW w:w="3568" w:type="dxa"/>
          </w:tcPr>
          <w:p w14:paraId="66EAFE44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14:paraId="602964EC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58" w:rsidRPr="005C4358" w14:paraId="30E2B03E" w14:textId="77777777" w:rsidTr="009F37FD">
        <w:tc>
          <w:tcPr>
            <w:tcW w:w="3568" w:type="dxa"/>
          </w:tcPr>
          <w:p w14:paraId="5040EB45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трудового права</w:t>
            </w:r>
          </w:p>
        </w:tc>
        <w:tc>
          <w:tcPr>
            <w:tcW w:w="3568" w:type="dxa"/>
          </w:tcPr>
          <w:p w14:paraId="658E9D77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</w:tcPr>
          <w:p w14:paraId="2B3BD18C" w14:textId="77777777" w:rsidR="005C4358" w:rsidRPr="005C4358" w:rsidRDefault="005C4358" w:rsidP="005C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8FFFD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668E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2DCD9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9. </w:t>
      </w:r>
    </w:p>
    <w:p w14:paraId="14DF71DD" w14:textId="77777777" w:rsidR="005C4358" w:rsidRPr="005C4358" w:rsidRDefault="005C4358" w:rsidP="005C4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характеристику а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дминистративно-территориального устройства белорусских земель до включения в состав Российской империи и в составе Российской империи </w:t>
      </w:r>
    </w:p>
    <w:p w14:paraId="5B1FD6AB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Изложите</w:t>
      </w: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проведения земской реформы 1864 г. в белорусских губерниях.</w:t>
      </w:r>
    </w:p>
    <w:p w14:paraId="6F7B3E7A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4358">
        <w:rPr>
          <w:rFonts w:ascii="Calibri" w:eastAsia="Times New Roman" w:hAnsi="Calibri" w:cs="Times New Roman"/>
          <w:i/>
          <w:sz w:val="24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основе документа охарактеризуйте формы и роль партизанской борьбы </w:t>
      </w:r>
      <w:proofErr w:type="gramStart"/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 против</w:t>
      </w:r>
      <w:proofErr w:type="gramEnd"/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оккупантов</w:t>
      </w:r>
    </w:p>
    <w:p w14:paraId="6618BEC9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ЦК КП(б)Б об итогах боевых действий белорусских партизан</w:t>
      </w:r>
    </w:p>
    <w:p w14:paraId="5E5C1795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ранее 15 января </w:t>
      </w:r>
      <w:smartTag w:uri="urn:schemas-microsoft-com:office:smarttags" w:element="metricconverter">
        <w:smartTagPr>
          <w:attr w:name="ProductID" w:val="1942 г"/>
        </w:smartTagPr>
        <w:r w:rsidRPr="005C435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1942 г</w:t>
        </w:r>
      </w:smartTag>
      <w:r w:rsidRPr="005C43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0E01A4EB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поступившим сведениям </w:t>
      </w:r>
      <w:proofErr w:type="gram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15 января </w:t>
      </w:r>
      <w:smartTag w:uri="urn:schemas-microsoft-com:office:smarttags" w:element="metricconverter">
        <w:smartTagPr>
          <w:attr w:name="ProductID" w:val="1942 г"/>
        </w:smartTagPr>
        <w:r w:rsidRPr="005C43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партизаны Белоруссии нанесли немецким оккупантам огромный урон в живой силе и боевой технике. Партизанскими отрядами за этот период уничтожено 8856 солдат, 274 офицера и 2 немецких генерала. Расстреляно 136 агентов гестапо и 180 шпионов и предателей.</w:t>
      </w:r>
    </w:p>
    <w:p w14:paraId="70209386" w14:textId="00A8DEC8" w:rsid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Партизаны организовали ряд крушений поездов, в результате чего разбито 200 вагонов с боеприпасами, техникой и гитлеровскими солдатами, и потопили 2 </w:t>
      </w:r>
      <w:proofErr w:type="spellStart"/>
      <w:proofErr w:type="gramStart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</w:t>
      </w:r>
      <w:proofErr w:type="spell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-пассажирских</w:t>
      </w:r>
      <w:proofErr w:type="gram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парохода с вооружением и боеприпасами.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9775C18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878D0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 это время партизаны разгромили 9 штабов воинских частей и соединений противника (включая штабы корпусов и дивизий), уничтожили 33 самолета, 78 танков и броневиков, 45 орудий, 137 мотоциклов, 973 автомашины, 5 моторных лодок и множество повозок с боеприпасами, продовольствием и военным снаряжением. Разрушены телефонная и телеграфная связь протяжением в </w:t>
      </w:r>
      <w:smartTag w:uri="urn:schemas-microsoft-com:office:smarttags" w:element="metricconverter">
        <w:smartTagPr>
          <w:attr w:name="ProductID" w:val="168 км"/>
        </w:smartTagPr>
        <w:r w:rsidRPr="005C43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168 км</w:t>
        </w:r>
      </w:smartTag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CF843A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белорусскими партизанами взорвано и подожжено 182 вагона с боеприпасами и продовольствием, 42 ж.-д. и 113 шоссейных мостов, взорвано складов с боеприпасами и горючим 63.</w:t>
      </w:r>
    </w:p>
    <w:p w14:paraId="3110758B" w14:textId="77777777" w:rsidR="005C4358" w:rsidRPr="005C4358" w:rsidRDefault="005C4358" w:rsidP="005C43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с гитлеровцами партизаны захватили трофеи: орудий - 3, пулеметов – 133, автоматов – 124, винтовок – 1125, 3 радиостанции, свыше 30 тыс. ружейных патронов, 750 гранат и другое военное имущество.</w:t>
      </w:r>
    </w:p>
    <w:p w14:paraId="5F7A327B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Всенародное партизанское движение в Белоруссии в годы Великой Отечественной войны (июнь 1941 – июль 1944). Документы и материалы в трех томах. Т.1. Мн.: Беларусь, 1967. – 744 с</w:t>
      </w:r>
    </w:p>
    <w:p w14:paraId="6DEF827B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186D94C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3EF280D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Вариант 10.</w:t>
      </w:r>
    </w:p>
    <w:p w14:paraId="7846C34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Изложите</w:t>
      </w:r>
      <w:r w:rsidRPr="005C4358">
        <w:rPr>
          <w:rFonts w:ascii="Calibri" w:eastAsia="Times New Roman" w:hAnsi="Calibri" w:cs="Times New Roman"/>
          <w:b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историко-правовой анализ Манифеста о провозглашении ССРБ от 1 января 1919 года (перечислить положения Манифеста, которые легли в основу Конституции ССРБ 1919 года).</w:t>
      </w:r>
    </w:p>
    <w:p w14:paraId="4DBE539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5C43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органы государственной власти и управления в период войны и восстановительный период Белоруской ССР.</w:t>
      </w:r>
    </w:p>
    <w:p w14:paraId="19995E69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5C43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отрывок из предвыборной программы Президента РБ А.Г. Лукашенко и ответьте на вопросы:</w:t>
      </w:r>
    </w:p>
    <w:p w14:paraId="2BC7AF79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«Мы не поддались искушению разрушить созданное поколениями, идти по крайне болезненному и опасному пути 2шоковой терапии», на котором человека подстерегают безработица, нищета, отчаяние.</w:t>
      </w:r>
    </w:p>
    <w:p w14:paraId="26A379D1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 цели- резкое повышение благосостояния народа и приближение его к уровню экономически развитых европейских государств путем постепенного , эволюционного движения вперед, основанного на политической и социально- экономической стабильности общества. встраивание белорусской экономики в систему всемирных хозяйственных связей под контролем общества и государства, поддержание научного потенциала»</w:t>
      </w:r>
    </w:p>
    <w:p w14:paraId="68851DFE" w14:textId="77777777" w:rsidR="005C4358" w:rsidRPr="005C4358" w:rsidRDefault="005C4358" w:rsidP="005C43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Как называется модель экономического развития Беларуси , которая начала реализовываться в начале 21 века?</w:t>
      </w:r>
    </w:p>
    <w:p w14:paraId="55DC75A9" w14:textId="77777777" w:rsidR="005C4358" w:rsidRPr="005C4358" w:rsidRDefault="005C4358" w:rsidP="005C43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 чем заключаются главные приоритеты белорусской экономики?</w:t>
      </w:r>
    </w:p>
    <w:p w14:paraId="059AACD0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19E467EE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6A73CA0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Вариант 11.</w:t>
      </w:r>
    </w:p>
    <w:p w14:paraId="771B8EEB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5C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центральные судебные органы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 Княжества Литовского</w:t>
      </w:r>
    </w:p>
    <w:p w14:paraId="7746B5AB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Опишите </w:t>
      </w:r>
      <w:r w:rsidRPr="005C4358">
        <w:rPr>
          <w:rFonts w:ascii="Calibri" w:eastAsia="Times New Roman" w:hAnsi="Calibri" w:cs="Times New Roman"/>
          <w:b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проведения судебной реформы 1864 г</w:t>
      </w:r>
    </w:p>
    <w:p w14:paraId="6EB45B5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</w:t>
      </w:r>
      <w:proofErr w:type="gramStart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политическом  процессе</w:t>
      </w:r>
      <w:proofErr w:type="gram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свидетельствуют следующие события : созыв Всебелорусского съезда в декабре 1917 г; провозглашение БНР; создание ССРБ; создание Лит- Бел ССР ; второе провозглашение ССРБ.</w:t>
      </w:r>
    </w:p>
    <w:p w14:paraId="1820893F" w14:textId="77777777" w:rsidR="005C4358" w:rsidRPr="005C4358" w:rsidRDefault="005C4358" w:rsidP="005C4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 вывод аргументируйте</w:t>
      </w:r>
    </w:p>
    <w:p w14:paraId="200FDD73" w14:textId="73550D58" w:rsidR="005C4358" w:rsidRPr="005C4358" w:rsidRDefault="005C4358" w:rsidP="005C4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753541F9" w14:textId="2C0267CE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 12.</w:t>
      </w:r>
    </w:p>
    <w:p w14:paraId="1730E72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Государственный строй Речи Посполитой в период становления конституционной монархии и разделов страны, дайте краткую характеристику.</w:t>
      </w:r>
    </w:p>
    <w:p w14:paraId="4A202951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 суд в Беларуси в годы Великой Отечественной войны, кратко охарактеризуйте</w:t>
      </w:r>
    </w:p>
    <w:p w14:paraId="4EDDEF1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9A643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Проанализируйте статистические данные и сделайте выводы об особенностях проведенной политики:</w:t>
      </w:r>
    </w:p>
    <w:p w14:paraId="5FDC2391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феврале 1930 г было принято решение коллективизировать к марту 75-80% крестьянских хозяйств и объявить Беларусь первой в СССР республикой сплошной коллективизации. Согласно данному решению, количество крестьянских хозяйств выросло с 21 до 58%. Однако в июне того же года произошло уменьшение доли крестьянских хозяйств в колхозах до 11%.</w:t>
      </w:r>
    </w:p>
    <w:p w14:paraId="1B4D599B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4051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13.</w:t>
      </w:r>
    </w:p>
    <w:p w14:paraId="3D770EF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Изложите причины воссоединения Западной Беларуси с Белорусской ССР</w:t>
      </w:r>
    </w:p>
    <w:p w14:paraId="1B85BB4D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Изложите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социальное и правовое положение населения Великого княжества Литовского в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первой половине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вв.</w:t>
      </w:r>
    </w:p>
    <w:p w14:paraId="746F464C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Проанализируйте идею белорусской государственности в программах и деятельности политических партий и организаций (представить в виде таблицы с указанием названия политической партии или организации и характеристикой содержания ее программы деятельности).</w:t>
      </w:r>
    </w:p>
    <w:p w14:paraId="6BE8BCD4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10E85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14.</w:t>
      </w:r>
    </w:p>
    <w:p w14:paraId="6FB6E7BE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1.  Изложите систему высших и местных органов государственной власти Великого Княжества Литовского (ХI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первая половина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</w:t>
      </w:r>
    </w:p>
    <w:p w14:paraId="56E565A6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судебных учреждений в белорусских губерниях в ходе проведения земской реформы.</w:t>
      </w:r>
    </w:p>
    <w:p w14:paraId="3979746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Ознакомьтесь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выдержкой из доклада Первого секретаря ЦК КПБ П.М. Машерова на внеочередной девятой сессии Верховного Совета БССР , посвященной итогам всенародного обсуждения проекта Конституции БСССР в 1978 г   и </w:t>
      </w:r>
      <w:r w:rsidRPr="005C43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определите особенности общественно- политической жизни БССР :</w:t>
      </w:r>
    </w:p>
    <w:p w14:paraId="0374AC1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С первого до последнего дня этой важной политической кампании труженики городов и сёл проявляли высокую активность, подлинную заинтересованность в том, чтобы Основной Закон БССР провозглашал и закреплял   все наиболее существенные и важные стороны наших достижений и завоеваний в братской семье советских народов, обеспечивал новые возможности для экономического и социального прогресса республики..</w:t>
      </w:r>
    </w:p>
    <w:p w14:paraId="2DFA485E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 Рабочие и колхозники, интеллигенция республики все свои помыслы и стремления связывают с мудростью и деятельностью родной коммунистической партии, созидательной слой её внутренней и внешней политики. Коммунисты, весь белорусский  народ с особым удовлетворением восприняли положения новой Конституции БССР о том, что « руководящей и направляющей силой советского общества, ядром его политической системы , государственных и общественных организаций является Коммунистическая партия Советского Союза»</w:t>
      </w:r>
    </w:p>
    <w:p w14:paraId="0721BABC" w14:textId="6D214AB5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0581E2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 15.</w:t>
      </w:r>
    </w:p>
    <w:p w14:paraId="52548ECC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Охарактеризуйте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территории современной Беларуси в период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средневековья</w:t>
      </w:r>
    </w:p>
    <w:p w14:paraId="10F6FDD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4358">
        <w:rPr>
          <w:rFonts w:ascii="Calibri" w:eastAsia="Times New Roman" w:hAnsi="Calibri" w:cs="Times New Roman"/>
          <w:b/>
          <w:szCs w:val="28"/>
          <w:lang w:eastAsia="ru-RU"/>
        </w:rPr>
        <w:t xml:space="preserve"> 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деятельность белорусских национальных организаций в начале 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6E74800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1BBAF" w14:textId="77777777" w:rsidR="005C4358" w:rsidRPr="005C4358" w:rsidRDefault="005C4358" w:rsidP="005C43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территории и административно-территориальная реформа БССР в 1920 – 1930-е гг. (сравнительная характеристика в виде таблицы с указанием каким было административное деление территории Белоруссии (в границах 1924 года) – 1. до революции; 2. в результате преобразования ряда бывших уездов Гомельской и Витебской губерний в волости и укрупнения в связи с этим многих волостей в составе БССР накануне введения нового административного деления; 3. в соответствии с новым административно-хозяйственным делением, установленным в 1924 году. </w:t>
      </w:r>
    </w:p>
    <w:p w14:paraId="6E69E257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D2587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16.</w:t>
      </w:r>
    </w:p>
    <w:p w14:paraId="4C35AB0C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Правовая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Pr="005C4358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 </w:t>
      </w:r>
      <w:proofErr w:type="spellStart"/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привилейного</w:t>
      </w:r>
      <w:proofErr w:type="spellEnd"/>
      <w:r w:rsidRPr="005C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(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ХI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первая половина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</w:t>
      </w:r>
    </w:p>
    <w:p w14:paraId="41EFC0B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Изложите развитие права Белорусской ССР в 1950-1980 гг.</w:t>
      </w:r>
    </w:p>
    <w:p w14:paraId="25C08EF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историко-правовой анализ Конституции ССРБ 1919 г. с указанием отличительных особенностей Конституции ССРБ 1919 г. от Конституции РСФСР 1918 г.)</w:t>
      </w:r>
    </w:p>
    <w:p w14:paraId="6739377A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2216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95831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94AD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8B0F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9903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E0122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E3651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68768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593A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E0C51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B3E11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8E652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8B0F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96052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1284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2A9EC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D87E4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328C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FD99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C6A3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4E9A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45B65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326A8" w14:textId="64DF1470" w:rsid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214FC4F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01E0A" w14:textId="77777777" w:rsidR="005C4358" w:rsidRPr="005C4358" w:rsidRDefault="005C4358" w:rsidP="005C435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результатов учебной деятельности учащихся при выполнении домашней контрольной работы</w:t>
      </w:r>
    </w:p>
    <w:p w14:paraId="3D2D6071" w14:textId="77777777" w:rsidR="005C4358" w:rsidRPr="005C4358" w:rsidRDefault="005C4358" w:rsidP="005C435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дисциплине:</w:t>
      </w:r>
    </w:p>
    <w:p w14:paraId="10D9B4BB" w14:textId="77777777" w:rsidR="005C4358" w:rsidRPr="005C4358" w:rsidRDefault="005C4358" w:rsidP="005C435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государства и права Беларуси»</w:t>
      </w:r>
    </w:p>
    <w:p w14:paraId="0AF73012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BD69D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Отметка </w:t>
      </w:r>
      <w:r w:rsidRPr="005C43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proofErr w:type="gramStart"/>
      <w:r w:rsidRPr="005C43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зачтено»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выставляется</w:t>
      </w:r>
      <w:proofErr w:type="gram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выполнения учащимся большей части объема работ, предусмотренных заданиями контрольной работы, например:</w:t>
      </w:r>
    </w:p>
    <w:p w14:paraId="23652818" w14:textId="77777777" w:rsidR="005C4358" w:rsidRPr="005C4358" w:rsidRDefault="005C4358" w:rsidP="005C43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решена ситуация + оба теоретических вопроса изложены верно и полно;</w:t>
      </w:r>
    </w:p>
    <w:p w14:paraId="7ABFD923" w14:textId="77777777" w:rsidR="005C4358" w:rsidRPr="005C4358" w:rsidRDefault="005C4358" w:rsidP="005C43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решена ситуация + правильно и полно изложен один теоретический вопрос + второй теоретический вопрос изложен неполно (менее 50 %) или неправильно (полностью или в части);</w:t>
      </w:r>
    </w:p>
    <w:p w14:paraId="2CFA0B4D" w14:textId="77777777" w:rsidR="005C4358" w:rsidRPr="005C4358" w:rsidRDefault="005C4358" w:rsidP="005C43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либо не полностью решена ситуация + оба теоретических вопроса изложены полно и правильно.</w:t>
      </w:r>
    </w:p>
    <w:p w14:paraId="0F905EEB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61DF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Отметка </w:t>
      </w:r>
      <w:r w:rsidRPr="005C43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«не </w:t>
      </w:r>
      <w:proofErr w:type="gramStart"/>
      <w:r w:rsidRPr="005C43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зачтено»</w:t>
      </w:r>
      <w:r w:rsidRPr="005C43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</w:t>
      </w:r>
      <w:proofErr w:type="gram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выполнения учащимся меньшей части объема работ, предусмотренных заданиями контрольной работы, например:</w:t>
      </w:r>
    </w:p>
    <w:p w14:paraId="0A082FE0" w14:textId="77777777" w:rsidR="005C4358" w:rsidRPr="005C4358" w:rsidRDefault="005C4358" w:rsidP="005C43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решена ситуация + неверно либо неполно (менее 50 %) изложен один или оба теоретических вопроса;</w:t>
      </w:r>
    </w:p>
    <w:p w14:paraId="77215F1E" w14:textId="77777777" w:rsidR="005C4358" w:rsidRPr="005C4358" w:rsidRDefault="005C4358" w:rsidP="005C43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решена ситуация + оба теоретических вопроса изложены неполно (менее 50%) или неверно.</w:t>
      </w:r>
    </w:p>
    <w:p w14:paraId="564AEB52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29883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Ситуация считается решенной неверно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отсутствуют ответы на поставленные вопросы либо даны ответы не на все поставленные вопросы либо для обоснования выводов использована ненадлежащая норма права, а также если из правильно выбранной нормы права сделаны не правильные выводы. </w:t>
      </w:r>
    </w:p>
    <w:p w14:paraId="17118666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DC25C" w14:textId="77777777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Теоретический вопрос считается изложенным неверно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 при его изложении использованы ненадлежащие нормативные акты (утратившие силу нормативные акты, нормативные акты иных государств, нормативные акты, не регулирующие данные вопросы) и комментарии к ним, либо вообще отсутствует информация об источнике, использованном при написании ответа.</w:t>
      </w:r>
    </w:p>
    <w:p w14:paraId="25F60BF4" w14:textId="77777777" w:rsidR="005C4358" w:rsidRP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3562E2" w14:textId="77777777" w:rsidR="005C4358" w:rsidRP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1F70BC" w14:textId="77777777" w:rsidR="005C4358" w:rsidRP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34C739" w14:textId="77777777" w:rsidR="005C4358" w:rsidRP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CB90FA" w14:textId="77777777" w:rsidR="005C4358" w:rsidRP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85944C" w14:textId="77777777" w:rsidR="005C4358" w:rsidRP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96FA67" w14:textId="77777777" w:rsidR="005C4358" w:rsidRP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11369C" w14:textId="700A798F" w:rsid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5B05A7C9" w14:textId="77777777" w:rsidR="005C4358" w:rsidRPr="005C4358" w:rsidRDefault="005C4358" w:rsidP="005C4358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02ADE7" w14:textId="77777777" w:rsidR="005C4358" w:rsidRPr="005C4358" w:rsidRDefault="005C4358" w:rsidP="005C4358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5C4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14:paraId="18D62F44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Вішнеўскі, А.Ф. Гісторыя дзяржавы і права Беларусі ў дакументах і матэрыялах / А.Ф. Вішнеўскі, І.А. Юхо. – Мінск: Акад. МУС Рэсп. Беларусь, 2003. – 311 с.</w:t>
      </w:r>
    </w:p>
    <w:p w14:paraId="6BE00DF5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Вішнеўскі, А.Ф. Гісторыя дзяржавы і права Беларусі: вучэб. дапаможнік / А.Ф. Вішнеўскі. – Мінск: Экаперспектыва, 2000. – 319 с. </w:t>
      </w:r>
    </w:p>
    <w:p w14:paraId="0D846113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Вішнеўскі, А.Ф. Гісторыя дзяржавы і права Беларусі: некаторыя пытанні і адказы / А.Ф. Вішнеўскі, І.А. Саракавік. – Мінск: Веды, 1997. – 108 с.</w:t>
      </w:r>
    </w:p>
    <w:p w14:paraId="2A8CCD20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Calibri" w:hAnsi="Times New Roman" w:cs="Courier New"/>
          <w:sz w:val="28"/>
          <w:szCs w:val="28"/>
          <w:lang w:val="be-BY" w:eastAsia="ru-RU"/>
        </w:rPr>
      </w:pPr>
      <w:r w:rsidRPr="005C4358">
        <w:rPr>
          <w:rFonts w:ascii="Times New Roman" w:eastAsia="Calibri" w:hAnsi="Times New Roman" w:cs="Courier New"/>
          <w:sz w:val="28"/>
          <w:szCs w:val="28"/>
          <w:lang w:val="be-BY" w:eastAsia="ru-RU"/>
        </w:rPr>
        <w:t>Довнар, Т.И. История государства и права Беларуси: учеб. пособие / Т.И. Довнар, Н.М. Юрашевич. – Минск: Акад. управл. при Президенте Респ. Беларусь, 2005. – 318 с.</w:t>
      </w:r>
    </w:p>
    <w:p w14:paraId="76A61971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Доўнар, Т.І. Гісторыя дзяржавы і права Беларусі / Т.І. Доўнар. – Мінск: Амалфея, 2007. – 400 с.</w:t>
      </w:r>
    </w:p>
    <w:p w14:paraId="5D2AF591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Ігнатоўскі, У.М. Кароткі нарыс гісторыі Беларусі / У.М. Ігнатоўскі. – Мінск: Беларусь, 1991. – 190 с.</w:t>
      </w:r>
    </w:p>
    <w:p w14:paraId="541B9CB5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Круталевич, В.А. История Беларуси: становление национальной державности (1917–1922 гг.) / В. А. Круталевич. – Минск: Право и экономика, 2003. – 592 с.</w:t>
      </w:r>
    </w:p>
    <w:p w14:paraId="4257AE36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Круталевич, В.А. Очерки истории государства и права Беларуси / В. А. Круталевич; под ред. П. Г. Никитенко, Д. И. Широканова; Ин-т гос-ва и права НАН Беларуси. – Минск: Право и экономика, 2007. – 822 с. </w:t>
      </w:r>
    </w:p>
    <w:p w14:paraId="38C31B05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5C4358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Круталевич, В.А. Очерки истории государства и права Беларуси / В.А. Круталевич; под научн. ред. П.Г. Никитенко, Д.И. Широканова. – Минск: Право и экономика,2009. – 252 с.</w:t>
      </w:r>
    </w:p>
    <w:p w14:paraId="2FF05AA5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Круталевіч, В.А. Гісторыя дзяржавы і права Беларусі (1917–1945 гг.) / В.А. Круталевіч, І.А. Юхо. – Мінск: Беларус. навука, 1998. – 238 с.</w:t>
      </w:r>
    </w:p>
    <w:p w14:paraId="32D23EE3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Кузнецов, И.Н. История государства и права Беларуси: пособие для студентов высш. учеб. заведений / И.Н. Кузнецов, В.А. Шелкопляс. – Минск: Тесей, 2004. – 320 с.</w:t>
      </w:r>
    </w:p>
    <w:p w14:paraId="46C3673A" w14:textId="77777777" w:rsidR="005C4358" w:rsidRPr="005C4358" w:rsidRDefault="005C4358" w:rsidP="005C4358">
      <w:pPr>
        <w:numPr>
          <w:ilvl w:val="0"/>
          <w:numId w:val="2"/>
        </w:num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12.Ластоўскі, В.Ю. Кароткая гісторыя Беларусі / В.Ю. Ластоўскі. – Мінск: Універсітэцкае, 1993. – 126 с.</w:t>
      </w:r>
    </w:p>
    <w:p w14:paraId="515BF0F7" w14:textId="77777777" w:rsidR="005C4358" w:rsidRPr="005C4358" w:rsidRDefault="005C4358" w:rsidP="005C4358">
      <w:pPr>
        <w:numPr>
          <w:ilvl w:val="0"/>
          <w:numId w:val="2"/>
        </w:num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Сільчанка, М.У. Паходжанне дзяржавы і права: вучэб. дапаможнік / М.У. Сільчанка. – Мінск: Тэсей, 2005. – 144 с.</w:t>
      </w:r>
    </w:p>
    <w:p w14:paraId="4F3805DA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13.Юхо, І.А. Кароткі нарыс гісторыі дзяржавы і права Беларусі: вучэб. дапаможнік / І.А. Юхо. – Мінск: Універсітэцкае, 1992. – 270 с.</w:t>
      </w:r>
    </w:p>
    <w:p w14:paraId="33455908" w14:textId="77777777" w:rsidR="005C4358" w:rsidRPr="005C4358" w:rsidRDefault="005C4358" w:rsidP="005C435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14.Юхо, Я.А.  Гiсторыя дзяржавы і права Беларусі: вучэб. дапаможнік  / Я.А. Юхо. – Мінск: РІВШ БДУ, 2000. – 352 с.</w:t>
      </w:r>
    </w:p>
    <w:p w14:paraId="067563C6" w14:textId="77777777" w:rsidR="005C4358" w:rsidRP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60814A91" w14:textId="77777777" w:rsidR="005C4358" w:rsidRP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5B1679E3" w14:textId="77777777" w:rsidR="005C4358" w:rsidRP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84ED1CF" w14:textId="77777777" w:rsidR="005C4358" w:rsidRP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52D3AB98" w14:textId="77777777" w:rsidR="005C4358" w:rsidRP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1D6AC54E" w14:textId="77777777" w:rsidR="005C4358" w:rsidRP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24200812" w14:textId="77777777" w:rsidR="005C4358" w:rsidRP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7BE25FFF" w14:textId="77777777" w:rsidR="005C4358" w:rsidRP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3689A216" w14:textId="1A89375E" w:rsidR="005C4358" w:rsidRDefault="005C4358" w:rsidP="005C435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14:paraId="2368D216" w14:textId="77777777" w:rsidR="005C4358" w:rsidRPr="005C4358" w:rsidRDefault="005C4358" w:rsidP="005C435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0750584F" w14:textId="77777777" w:rsidR="005C4358" w:rsidRPr="005C4358" w:rsidRDefault="005C4358" w:rsidP="005C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305878A9" w14:textId="77777777" w:rsidR="005C4358" w:rsidRPr="005C4358" w:rsidRDefault="005C4358" w:rsidP="005C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теоретических вопросов для текущей аттестации по учебной дисциплине </w:t>
      </w:r>
    </w:p>
    <w:p w14:paraId="4D19BA72" w14:textId="77777777" w:rsidR="005C4358" w:rsidRPr="005C4358" w:rsidRDefault="005C4358" w:rsidP="005C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"История государства и права Беларуси"</w:t>
      </w:r>
    </w:p>
    <w:p w14:paraId="6F127317" w14:textId="77777777" w:rsidR="005C4358" w:rsidRPr="005C4358" w:rsidRDefault="005C4358" w:rsidP="005C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624BB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охарактеризуйте предмет и задачи   дисциплины "История государства и права Беларуси".</w:t>
      </w:r>
    </w:p>
    <w:p w14:paraId="7F4BD8A5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общественный строй Беларуси в 1Х-Х11 вв.</w:t>
      </w:r>
    </w:p>
    <w:p w14:paraId="1BC3336C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политический строй Беларуси в 1Х-Х11 вв. </w:t>
      </w:r>
    </w:p>
    <w:p w14:paraId="2A9864EB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основные черты древнего права Беларуси в 1Х-Х11 вв.</w:t>
      </w:r>
    </w:p>
    <w:p w14:paraId="33644511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причины образования ВКЛ. Охарактеризуйте Общественный строй ВКЛ в Х1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28BA71C6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государственное устройство   ВКЛ в Х1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Охарактеризуйте компетенцию государственных органов ВКЛ.</w:t>
      </w:r>
    </w:p>
    <w:p w14:paraId="13AB6F2E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содержание </w:t>
      </w:r>
      <w:proofErr w:type="spellStart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Кревской</w:t>
      </w:r>
      <w:proofErr w:type="spell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Унии 1385 года.</w:t>
      </w:r>
    </w:p>
    <w:p w14:paraId="32D4FEAB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общественный строй Беларуси в период возникновения сословно-представительных органов власти (вторая половина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 вв.)</w:t>
      </w:r>
    </w:p>
    <w:p w14:paraId="303AC07C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компетенцию центральных органов власти на Беларуси в период возникновения сословно-представительных органов власти (вторая половина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 вв.)</w:t>
      </w:r>
    </w:p>
    <w:p w14:paraId="58F73122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компетенцию местных органов государственных властей на Беларуси в период возникновения сословно-представительных органов власти (вторая половина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 вв.)</w:t>
      </w:r>
    </w:p>
    <w:p w14:paraId="1E24C842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структуру судебных органов и охарактеризуйте процессуальное право Беларуси (вторая половина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 вв.)</w:t>
      </w:r>
    </w:p>
    <w:p w14:paraId="04235CD4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Раскройте сущность Люблинская Уния 1569г. Назовите причины Образование Речи </w:t>
      </w:r>
      <w:proofErr w:type="spellStart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Поспалитой</w:t>
      </w:r>
      <w:proofErr w:type="spell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(РП).</w:t>
      </w:r>
    </w:p>
    <w:p w14:paraId="5BACE41E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 охарактеризуйте общегосударственные </w:t>
      </w:r>
      <w:proofErr w:type="spellStart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привилеи</w:t>
      </w:r>
      <w:proofErr w:type="spellEnd"/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 белорусского феодального права.</w:t>
      </w:r>
    </w:p>
    <w:p w14:paraId="12B82818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Статуты ВКЛ.</w:t>
      </w:r>
    </w:p>
    <w:p w14:paraId="3DE6E85A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гражданское, наследственное и семейное право Беларуси в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 вв.</w:t>
      </w:r>
    </w:p>
    <w:p w14:paraId="5E6C910C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Раскройте содержание уголовного права Беларуси в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111 вв.</w:t>
      </w:r>
    </w:p>
    <w:p w14:paraId="060556B9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государственный строй РП в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111 вв.</w:t>
      </w:r>
    </w:p>
    <w:p w14:paraId="15DCB720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характеристику Конституции Речи Посполитой 3 мая 1791 года.</w:t>
      </w:r>
    </w:p>
    <w:p w14:paraId="4F69F7C7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основные положение правовой системы Беларуси 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11-Х</w:t>
      </w:r>
      <w:r w:rsidRPr="005C43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111 вв.</w:t>
      </w:r>
    </w:p>
    <w:p w14:paraId="2F536D21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общественный строй Беларуси в период разложения крепостничества и развития капиталистических отношений (первая половина Х1Х века)</w:t>
      </w:r>
    </w:p>
    <w:p w14:paraId="2E8E4AAE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государственному устройству Беларуси в период разложения крепостничества и развития капиталистических отношений (первая половина Х1Х в.)</w:t>
      </w:r>
    </w:p>
    <w:p w14:paraId="23D3B7D3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судебные учреждения и права на Беларуси в первой половине Х1Х в.</w:t>
      </w:r>
    </w:p>
    <w:p w14:paraId="0C3FDF7D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Раскройте содержание Реформы 1861г. на Беларуси.</w:t>
      </w:r>
    </w:p>
    <w:p w14:paraId="096D7CFB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судебную реформу 1864 г.</w:t>
      </w:r>
    </w:p>
    <w:p w14:paraId="48604FFF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местные органы государственного управления после реформы 1861 г.  Изложите суть Земской реформы на Беларуси 1864 года.</w:t>
      </w:r>
    </w:p>
    <w:p w14:paraId="31E9C6EC" w14:textId="4C92D9CF" w:rsidR="005C4358" w:rsidRPr="005C4358" w:rsidRDefault="005C4358" w:rsidP="005C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общественно-политический строй и право Беларуси в начале ХХ в.</w:t>
      </w:r>
    </w:p>
    <w:p w14:paraId="70812B0A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Изложите общественно-политический строй и право Беларуси в дни февральской революции.</w:t>
      </w:r>
    </w:p>
    <w:p w14:paraId="265D20A3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причины образование Белорусской Народной Республики (БНР). </w:t>
      </w:r>
    </w:p>
    <w:p w14:paraId="5DB9C662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Раскройте причины и основные этапы образования БССР.</w:t>
      </w:r>
    </w:p>
    <w:p w14:paraId="3AFC8E25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Изложите становление и развитие права БССР в 1921-1930 гг.</w:t>
      </w:r>
    </w:p>
    <w:p w14:paraId="05E5F48A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основные черты Белорусской Конституции 1919 года.</w:t>
      </w:r>
    </w:p>
    <w:p w14:paraId="61E31677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основные черты Конституции БССР 1927 года.</w:t>
      </w:r>
    </w:p>
    <w:p w14:paraId="5FE1C63E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основные черты Конституции БССР 1937 года.</w:t>
      </w:r>
    </w:p>
    <w:p w14:paraId="737F31C1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Изложите особенности судебного процесса в годы великой отечественной войны 1941-1945 гг.</w:t>
      </w:r>
    </w:p>
    <w:p w14:paraId="71A4B544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БССР на международной арене в послевоенные годы.</w:t>
      </w:r>
    </w:p>
    <w:p w14:paraId="56CAF128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Конституцию БССР 1978 годы.</w:t>
      </w:r>
    </w:p>
    <w:p w14:paraId="42926452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Охарактеризуйте законодательные реформы на Беларуси в 50-80-х годах ХХ в.</w:t>
      </w:r>
    </w:p>
    <w:p w14:paraId="051F80FF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охарактеризуйте предпосылки принятия Конституции Республики Беларусь 1994 года.</w:t>
      </w:r>
    </w:p>
    <w:p w14:paraId="24A47CFF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различия положений Конституций 1978 г. и Конституции Республики Беларусь 1994 года.</w:t>
      </w:r>
    </w:p>
    <w:p w14:paraId="555C0B9E" w14:textId="412F3283" w:rsid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охарактеризуйте основные направления правовой реформы на Беларуси после обретения государственной независимости.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B1AC79" w14:textId="77777777" w:rsidR="005C4358" w:rsidRPr="005C4358" w:rsidRDefault="005C4358" w:rsidP="005C43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68317" w14:textId="77777777" w:rsidR="005C4358" w:rsidRPr="005C4358" w:rsidRDefault="005C4358" w:rsidP="005C43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2E1D" w14:textId="0EED260C" w:rsidR="003B17CE" w:rsidRPr="005C4358" w:rsidRDefault="00D0151A" w:rsidP="005C435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7CE" w:rsidRPr="005C4358" w:rsidSect="0095730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8C97F" w14:textId="77777777" w:rsidR="00D0151A" w:rsidRDefault="00D0151A" w:rsidP="005C4358">
      <w:pPr>
        <w:spacing w:after="0" w:line="240" w:lineRule="auto"/>
      </w:pPr>
      <w:r>
        <w:separator/>
      </w:r>
    </w:p>
  </w:endnote>
  <w:endnote w:type="continuationSeparator" w:id="0">
    <w:p w14:paraId="1B5B02FC" w14:textId="77777777" w:rsidR="00D0151A" w:rsidRDefault="00D0151A" w:rsidP="005C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0827" w14:textId="77777777" w:rsidR="00D0151A" w:rsidRDefault="00D0151A" w:rsidP="005C4358">
      <w:pPr>
        <w:spacing w:after="0" w:line="240" w:lineRule="auto"/>
      </w:pPr>
      <w:r>
        <w:separator/>
      </w:r>
    </w:p>
  </w:footnote>
  <w:footnote w:type="continuationSeparator" w:id="0">
    <w:p w14:paraId="02972613" w14:textId="77777777" w:rsidR="00D0151A" w:rsidRDefault="00D0151A" w:rsidP="005C4358">
      <w:pPr>
        <w:spacing w:after="0" w:line="240" w:lineRule="auto"/>
      </w:pPr>
      <w:r>
        <w:continuationSeparator/>
      </w:r>
    </w:p>
  </w:footnote>
  <w:footnote w:id="1">
    <w:p w14:paraId="48DF5A46" w14:textId="77777777" w:rsidR="005C4358" w:rsidRPr="006A70BF" w:rsidRDefault="005C4358" w:rsidP="005C435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F20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F64D68"/>
    <w:multiLevelType w:val="hybridMultilevel"/>
    <w:tmpl w:val="84E26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D42A2"/>
    <w:multiLevelType w:val="hybridMultilevel"/>
    <w:tmpl w:val="0D10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053A4"/>
    <w:multiLevelType w:val="singleLevel"/>
    <w:tmpl w:val="2730CA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BA"/>
    <w:rsid w:val="00226FBA"/>
    <w:rsid w:val="005C4358"/>
    <w:rsid w:val="007544D1"/>
    <w:rsid w:val="0090360B"/>
    <w:rsid w:val="00B5664A"/>
    <w:rsid w:val="00D0151A"/>
    <w:rsid w:val="00D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57C4B0"/>
  <w15:chartTrackingRefBased/>
  <w15:docId w15:val="{66AEEBC4-F361-4274-9CEB-769EB16B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4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358"/>
    <w:rPr>
      <w:sz w:val="20"/>
      <w:szCs w:val="20"/>
    </w:rPr>
  </w:style>
  <w:style w:type="table" w:styleId="a5">
    <w:name w:val="Table Grid"/>
    <w:basedOn w:val="a1"/>
    <w:rsid w:val="005C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4507</Words>
  <Characters>25695</Characters>
  <Application>Microsoft Office Word</Application>
  <DocSecurity>0</DocSecurity>
  <Lines>214</Lines>
  <Paragraphs>60</Paragraphs>
  <ScaleCrop>false</ScaleCrop>
  <Company/>
  <LinksUpToDate>false</LinksUpToDate>
  <CharactersWithSpaces>30142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2023-10-11T08:52:00Z</dcterms:created>
  <dcterms:modified xsi:type="dcterms:W3CDTF">2023-10-11T08:52:00Z</dcterms:modified>
</cp:coreProperties>
</file>